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225" w:line="343" w:lineRule="atLeast"/>
        <w:ind w:left="225" w:right="225" w:firstLine="540"/>
        <w:rPr>
          <w:rStyle w:val="4"/>
          <w:rFonts w:ascii="Arial" w:hAnsi="Arial" w:eastAsia="Arial" w:cs="Arial"/>
          <w:lang w:val="en" w:eastAsia="en"/>
        </w:rPr>
      </w:pPr>
      <w:bookmarkStart w:id="0" w:name="_GoBack"/>
      <w:r>
        <w:rPr>
          <w:rStyle w:val="4"/>
          <w:rFonts w:ascii="Arial" w:hAnsi="Arial" w:eastAsia="Arial" w:cs="Arial"/>
          <w:lang w:val="en" w:eastAsia="en"/>
        </w:rPr>
        <w:t>附件二：律师业务档案管理办法</w:t>
      </w:r>
    </w:p>
    <w:bookmarkEnd w:id="0"/>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第一章　总则</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第一条</w:t>
      </w:r>
      <w:r>
        <w:rPr>
          <w:rStyle w:val="4"/>
          <w:rFonts w:ascii="Arial" w:hAnsi="Arial" w:eastAsia="Arial" w:cs="Arial"/>
          <w:lang w:val="en" w:eastAsia="en"/>
        </w:rPr>
        <w:t xml:space="preserve"> </w:t>
      </w:r>
      <w:r>
        <w:rPr>
          <w:rStyle w:val="6"/>
          <w:rFonts w:ascii="Arial" w:hAnsi="Arial" w:eastAsia="Arial" w:cs="Arial"/>
          <w:color w:val="444444"/>
          <w:lang w:val="en" w:eastAsia="en"/>
        </w:rPr>
        <w:t>为加强律师业务档案的科学管理，统一律师业务档案管理工作制度，根据</w:t>
      </w:r>
      <w:r>
        <w:rPr>
          <w:rStyle w:val="6"/>
          <w:rFonts w:ascii="Arial" w:hAnsi="Arial" w:eastAsia="Arial" w:cs="Arial"/>
          <w:color w:val="444444"/>
          <w:lang w:val="en" w:eastAsia="en"/>
        </w:rPr>
        <w:fldChar w:fldCharType="begin"/>
      </w:r>
      <w:r>
        <w:rPr>
          <w:rStyle w:val="6"/>
          <w:rFonts w:ascii="Arial" w:hAnsi="Arial" w:eastAsia="Arial" w:cs="Arial"/>
          <w:color w:val="444444"/>
          <w:lang w:val="en" w:eastAsia="en"/>
        </w:rPr>
        <w:instrText xml:space="preserve"> HYPERLINK "Tdx3SK7pJcY7ft5AQt1q9Q" </w:instrText>
      </w:r>
      <w:r>
        <w:rPr>
          <w:rStyle w:val="6"/>
          <w:rFonts w:ascii="Arial" w:hAnsi="Arial" w:eastAsia="Arial" w:cs="Arial"/>
          <w:color w:val="444444"/>
          <w:lang w:val="en" w:eastAsia="en"/>
        </w:rPr>
        <w:fldChar w:fldCharType="separate"/>
      </w:r>
      <w:r>
        <w:rPr>
          <w:rStyle w:val="7"/>
          <w:rFonts w:ascii="Arial" w:hAnsi="Arial" w:eastAsia="Arial" w:cs="Arial"/>
          <w:lang w:val="en" w:eastAsia="en"/>
        </w:rPr>
        <w:t>《中华人民共和国档案法》</w:t>
      </w:r>
      <w:r>
        <w:rPr>
          <w:rStyle w:val="7"/>
          <w:rFonts w:ascii="Arial" w:hAnsi="Arial" w:eastAsia="Arial" w:cs="Arial"/>
          <w:lang w:val="en" w:eastAsia="en"/>
        </w:rPr>
        <w:fldChar w:fldCharType="end"/>
      </w:r>
      <w:r>
        <w:rPr>
          <w:rStyle w:val="6"/>
          <w:rFonts w:ascii="Arial" w:hAnsi="Arial" w:eastAsia="Arial" w:cs="Arial"/>
          <w:color w:val="444444"/>
          <w:lang w:val="en" w:eastAsia="en"/>
        </w:rPr>
        <w:t>及有关规定，结合律师工作实际，制定本办法。</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第二条</w:t>
      </w:r>
      <w:r>
        <w:rPr>
          <w:rStyle w:val="4"/>
          <w:rFonts w:ascii="Arial" w:hAnsi="Arial" w:eastAsia="Arial" w:cs="Arial"/>
          <w:lang w:val="en" w:eastAsia="en"/>
        </w:rPr>
        <w:t xml:space="preserve"> </w:t>
      </w:r>
      <w:r>
        <w:rPr>
          <w:rStyle w:val="6"/>
          <w:rFonts w:ascii="Arial" w:hAnsi="Arial" w:eastAsia="Arial" w:cs="Arial"/>
          <w:color w:val="444444"/>
          <w:lang w:val="en" w:eastAsia="en"/>
        </w:rPr>
        <w:t>律师业务档案是律师从事业务活动的真实记录，是国家重要的专业档案，具有重要的参考利用价值，保管、整理好律师业务档案是律师事务所（法律顾问处）的重要任务。</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第三条</w:t>
      </w:r>
      <w:r>
        <w:rPr>
          <w:rStyle w:val="4"/>
          <w:rFonts w:ascii="Arial" w:hAnsi="Arial" w:eastAsia="Arial" w:cs="Arial"/>
          <w:lang w:val="en" w:eastAsia="en"/>
        </w:rPr>
        <w:t xml:space="preserve"> </w:t>
      </w:r>
      <w:r>
        <w:rPr>
          <w:rStyle w:val="6"/>
          <w:rFonts w:ascii="Arial" w:hAnsi="Arial" w:eastAsia="Arial" w:cs="Arial"/>
          <w:color w:val="444444"/>
          <w:lang w:val="en" w:eastAsia="en"/>
        </w:rPr>
        <w:t>律师事务所（法律顾问处）应当配备专职或兼职档案管理人员，有条件的应逐步设立档案机构，负责律师业务档案的集中统一管理。</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第四条</w:t>
      </w:r>
      <w:r>
        <w:rPr>
          <w:rStyle w:val="4"/>
          <w:rFonts w:ascii="Arial" w:hAnsi="Arial" w:eastAsia="Arial" w:cs="Arial"/>
          <w:lang w:val="en" w:eastAsia="en"/>
        </w:rPr>
        <w:t xml:space="preserve"> </w:t>
      </w:r>
      <w:r>
        <w:rPr>
          <w:rStyle w:val="6"/>
          <w:rFonts w:ascii="Arial" w:hAnsi="Arial" w:eastAsia="Arial" w:cs="Arial"/>
          <w:color w:val="444444"/>
          <w:lang w:val="en" w:eastAsia="en"/>
        </w:rPr>
        <w:t>律师事务所（法律顾问处）档案机构和档案管理人员的职责是：</w:t>
      </w:r>
      <w:r>
        <w:rPr>
          <w:rStyle w:val="4"/>
          <w:rFonts w:ascii="Arial" w:hAnsi="Arial" w:eastAsia="Arial" w:cs="Arial"/>
          <w:lang w:val="en" w:eastAsia="en"/>
        </w:rPr>
        <w:t xml:space="preserve"> </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一、收集、整理、保管和统计本所（处）的档案和有关资料，确保档案的完整和安全；</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二、积极开展档案的利用工作，为律师开展业务提供服务；</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三、指导、督促、检查律师对律师业务文书材料的立卷归档；</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四、进行档案鉴定，并按照国家有关规定向同级档案馆移交档案；</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五、接受司法行政机关和地方档案行政管理部门的业务指导、监督和检查，定期汇报档案工作情况；</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六、完成领导交办的有关档案工作的其他任务。</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第二章　档案的接收和管理</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第五条</w:t>
      </w:r>
      <w:r>
        <w:rPr>
          <w:rStyle w:val="4"/>
          <w:rFonts w:ascii="Arial" w:hAnsi="Arial" w:eastAsia="Arial" w:cs="Arial"/>
          <w:lang w:val="en" w:eastAsia="en"/>
        </w:rPr>
        <w:t xml:space="preserve"> </w:t>
      </w:r>
      <w:r>
        <w:rPr>
          <w:rStyle w:val="6"/>
          <w:rFonts w:ascii="Arial" w:hAnsi="Arial" w:eastAsia="Arial" w:cs="Arial"/>
          <w:color w:val="444444"/>
          <w:lang w:val="en" w:eastAsia="en"/>
        </w:rPr>
        <w:t>档案管理人员接收案卷时，应按照《律师业务档案立卷归档办法》的要求，检查案卷质量，并按规定办理归档手续，在案卷封面左上角应盖“归档”章。</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第六条</w:t>
      </w:r>
      <w:r>
        <w:rPr>
          <w:rStyle w:val="4"/>
          <w:rFonts w:ascii="Arial" w:hAnsi="Arial" w:eastAsia="Arial" w:cs="Arial"/>
          <w:lang w:val="en" w:eastAsia="en"/>
        </w:rPr>
        <w:t xml:space="preserve"> </w:t>
      </w:r>
      <w:r>
        <w:rPr>
          <w:rStyle w:val="6"/>
          <w:rFonts w:ascii="Arial" w:hAnsi="Arial" w:eastAsia="Arial" w:cs="Arial"/>
          <w:color w:val="444444"/>
          <w:lang w:val="en" w:eastAsia="en"/>
        </w:rPr>
        <w:t>对已接收的案卷，按类别（分诉讼、非诉讼和涉外三种）、保管期限、年度顺序排列编号，绝密案卷单独编号。十年为一断号。</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第七条</w:t>
      </w:r>
      <w:r>
        <w:rPr>
          <w:rStyle w:val="4"/>
          <w:rFonts w:ascii="Arial" w:hAnsi="Arial" w:eastAsia="Arial" w:cs="Arial"/>
          <w:lang w:val="en" w:eastAsia="en"/>
        </w:rPr>
        <w:t xml:space="preserve"> </w:t>
      </w:r>
      <w:r>
        <w:rPr>
          <w:rStyle w:val="6"/>
          <w:rFonts w:ascii="Arial" w:hAnsi="Arial" w:eastAsia="Arial" w:cs="Arial"/>
          <w:color w:val="444444"/>
          <w:lang w:val="en" w:eastAsia="en"/>
        </w:rPr>
        <w:t>同一案件由于审级改变或其他原因形成几个案号的案卷，应合并保管，合并保管原则是按时间顺序形成的后卷随前卷保管。</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第八条</w:t>
      </w:r>
      <w:r>
        <w:rPr>
          <w:rStyle w:val="4"/>
          <w:rFonts w:ascii="Arial" w:hAnsi="Arial" w:eastAsia="Arial" w:cs="Arial"/>
          <w:lang w:val="en" w:eastAsia="en"/>
        </w:rPr>
        <w:t xml:space="preserve"> </w:t>
      </w:r>
      <w:r>
        <w:rPr>
          <w:rStyle w:val="6"/>
          <w:rFonts w:ascii="Arial" w:hAnsi="Arial" w:eastAsia="Arial" w:cs="Arial"/>
          <w:color w:val="444444"/>
          <w:lang w:val="en" w:eastAsia="en"/>
        </w:rPr>
        <w:t>档案管理人员要熟悉所藏档案的情况，主动了解业务部门和有关人员各项工作对利用档案的需要，积极做好提供利用工作。</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第九条</w:t>
      </w:r>
      <w:r>
        <w:rPr>
          <w:rStyle w:val="4"/>
          <w:rFonts w:ascii="Arial" w:hAnsi="Arial" w:eastAsia="Arial" w:cs="Arial"/>
          <w:lang w:val="en" w:eastAsia="en"/>
        </w:rPr>
        <w:t xml:space="preserve"> </w:t>
      </w:r>
      <w:r>
        <w:rPr>
          <w:rStyle w:val="6"/>
          <w:rFonts w:ascii="Arial" w:hAnsi="Arial" w:eastAsia="Arial" w:cs="Arial"/>
          <w:color w:val="444444"/>
          <w:lang w:val="en" w:eastAsia="en"/>
        </w:rPr>
        <w:t>档案管理人员必须编制《案卷目录》和必要的检索卡片。</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第三章　档案的借调与查阅</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第十条</w:t>
      </w:r>
      <w:r>
        <w:rPr>
          <w:rStyle w:val="4"/>
          <w:rFonts w:ascii="Arial" w:hAnsi="Arial" w:eastAsia="Arial" w:cs="Arial"/>
          <w:lang w:val="en" w:eastAsia="en"/>
        </w:rPr>
        <w:t xml:space="preserve"> </w:t>
      </w:r>
      <w:r>
        <w:rPr>
          <w:rStyle w:val="6"/>
          <w:rFonts w:ascii="Arial" w:hAnsi="Arial" w:eastAsia="Arial" w:cs="Arial"/>
          <w:color w:val="444444"/>
          <w:lang w:val="en" w:eastAsia="en"/>
        </w:rPr>
        <w:t>律师事务所（法律顾问处）应建立律师业务档案借阅制度和档案借阅登记簿。借阅档案必须履行一定的审批和登记手续，并限定借阅期限。因特殊情况不能按期归还的，应办理延期手续。</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第十一条</w:t>
      </w:r>
      <w:r>
        <w:rPr>
          <w:rStyle w:val="4"/>
          <w:rFonts w:ascii="Arial" w:hAnsi="Arial" w:eastAsia="Arial" w:cs="Arial"/>
          <w:lang w:val="en" w:eastAsia="en"/>
        </w:rPr>
        <w:t xml:space="preserve"> </w:t>
      </w:r>
      <w:r>
        <w:rPr>
          <w:rStyle w:val="6"/>
          <w:rFonts w:ascii="Arial" w:hAnsi="Arial" w:eastAsia="Arial" w:cs="Arial"/>
          <w:color w:val="444444"/>
          <w:lang w:val="en" w:eastAsia="en"/>
        </w:rPr>
        <w:t>原案件承办人因工作需要，履行借阅手续，可以调阅原承办案件已归档的档案。但有明文规定须经领导批准的除外。</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第十二条</w:t>
      </w:r>
      <w:r>
        <w:rPr>
          <w:rStyle w:val="4"/>
          <w:rFonts w:ascii="Arial" w:hAnsi="Arial" w:eastAsia="Arial" w:cs="Arial"/>
          <w:lang w:val="en" w:eastAsia="en"/>
        </w:rPr>
        <w:t xml:space="preserve"> </w:t>
      </w:r>
      <w:r>
        <w:rPr>
          <w:rStyle w:val="6"/>
          <w:rFonts w:ascii="Arial" w:hAnsi="Arial" w:eastAsia="Arial" w:cs="Arial"/>
          <w:color w:val="444444"/>
          <w:lang w:val="en" w:eastAsia="en"/>
        </w:rPr>
        <w:t>同级或上级司法行政机关的律师管理部门因工作需要借阅律师业务档案的，应出示正式调卷函件，并应履行借阅登记手续。</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第十三条</w:t>
      </w:r>
      <w:r>
        <w:rPr>
          <w:rStyle w:val="4"/>
          <w:rFonts w:ascii="Arial" w:hAnsi="Arial" w:eastAsia="Arial" w:cs="Arial"/>
          <w:lang w:val="en" w:eastAsia="en"/>
        </w:rPr>
        <w:t xml:space="preserve"> </w:t>
      </w:r>
      <w:r>
        <w:rPr>
          <w:rStyle w:val="6"/>
          <w:rFonts w:ascii="Arial" w:hAnsi="Arial" w:eastAsia="Arial" w:cs="Arial"/>
          <w:color w:val="444444"/>
          <w:lang w:val="en" w:eastAsia="en"/>
        </w:rPr>
        <w:t>人民法院、人民检察院和有关国家机关因工作需要，要求查阅有关档案的，应出示正式查卷函件，经律师事务所主任同意后办理查阅手续。因特殊情况必须借出的，应经同级司法行政机关批准。借出时要查点清楚，办理正式借据，并限期归还。借出的档案不得转借给其他单位和个人使用。</w:t>
      </w:r>
      <w:r>
        <w:rPr>
          <w:rStyle w:val="4"/>
          <w:rFonts w:ascii="Arial" w:hAnsi="Arial" w:eastAsia="Arial" w:cs="Arial"/>
          <w:lang w:val="en" w:eastAsia="en"/>
        </w:rPr>
        <w:t xml:space="preserve"> </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其他单位或个人一般不得借阅和查阅律师业务档案。因特殊情况必须查阅的，须由律师事务所（法律顾问处）报经同级司法行政机关批准。</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第十四条</w:t>
      </w:r>
      <w:r>
        <w:rPr>
          <w:rStyle w:val="4"/>
          <w:rFonts w:ascii="Arial" w:hAnsi="Arial" w:eastAsia="Arial" w:cs="Arial"/>
          <w:lang w:val="en" w:eastAsia="en"/>
        </w:rPr>
        <w:t xml:space="preserve"> </w:t>
      </w:r>
      <w:r>
        <w:rPr>
          <w:rStyle w:val="6"/>
          <w:rFonts w:ascii="Arial" w:hAnsi="Arial" w:eastAsia="Arial" w:cs="Arial"/>
          <w:color w:val="444444"/>
          <w:lang w:val="en" w:eastAsia="en"/>
        </w:rPr>
        <w:t>凡涉及国家机密或个人隐私的律师业务档案，以及当事人要求保密的档案，一般不得借阅和查阅。特殊情况必须查阅的，需报同级司法行政机关批准。</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第十五条</w:t>
      </w:r>
      <w:r>
        <w:rPr>
          <w:rStyle w:val="4"/>
          <w:rFonts w:ascii="Arial" w:hAnsi="Arial" w:eastAsia="Arial" w:cs="Arial"/>
          <w:lang w:val="en" w:eastAsia="en"/>
        </w:rPr>
        <w:t xml:space="preserve"> </w:t>
      </w:r>
      <w:r>
        <w:rPr>
          <w:rStyle w:val="6"/>
          <w:rFonts w:ascii="Arial" w:hAnsi="Arial" w:eastAsia="Arial" w:cs="Arial"/>
          <w:color w:val="444444"/>
          <w:lang w:val="en" w:eastAsia="en"/>
        </w:rPr>
        <w:t>凡经批准允许查阅的档案，可以摘抄或复印所查阅的内容，但密级档案不在此列。</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第十六条</w:t>
      </w:r>
      <w:r>
        <w:rPr>
          <w:rStyle w:val="4"/>
          <w:rFonts w:ascii="Arial" w:hAnsi="Arial" w:eastAsia="Arial" w:cs="Arial"/>
          <w:lang w:val="en" w:eastAsia="en"/>
        </w:rPr>
        <w:t xml:space="preserve"> </w:t>
      </w:r>
      <w:r>
        <w:rPr>
          <w:rStyle w:val="6"/>
          <w:rFonts w:ascii="Arial" w:hAnsi="Arial" w:eastAsia="Arial" w:cs="Arial"/>
          <w:color w:val="444444"/>
          <w:lang w:val="en" w:eastAsia="en"/>
        </w:rPr>
        <w:t>对查阅或借出的律师业务档案，要及时催还。还回时如发现案卷被拆、文件材料短缺、涂改、增删、污损等情况，应立即向本单位领导汇报并及时追查。</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第十七条</w:t>
      </w:r>
      <w:r>
        <w:rPr>
          <w:rStyle w:val="4"/>
          <w:rFonts w:ascii="Arial" w:hAnsi="Arial" w:eastAsia="Arial" w:cs="Arial"/>
          <w:lang w:val="en" w:eastAsia="en"/>
        </w:rPr>
        <w:t xml:space="preserve"> </w:t>
      </w:r>
      <w:r>
        <w:rPr>
          <w:rStyle w:val="6"/>
          <w:rFonts w:ascii="Arial" w:hAnsi="Arial" w:eastAsia="Arial" w:cs="Arial"/>
          <w:color w:val="444444"/>
          <w:lang w:val="en" w:eastAsia="en"/>
        </w:rPr>
        <w:t>档案管理人员必须严格遵守保密制度，保守国家机密和当事人秘密。不得违反制度向任何人提供档案和扩大利用范围，不得向他人泄露档案的内容。</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第四章　档案的保客期限</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第十八条</w:t>
      </w:r>
      <w:r>
        <w:rPr>
          <w:rStyle w:val="4"/>
          <w:rFonts w:ascii="Arial" w:hAnsi="Arial" w:eastAsia="Arial" w:cs="Arial"/>
          <w:lang w:val="en" w:eastAsia="en"/>
        </w:rPr>
        <w:t xml:space="preserve"> </w:t>
      </w:r>
      <w:r>
        <w:rPr>
          <w:rStyle w:val="6"/>
          <w:rFonts w:ascii="Arial" w:hAnsi="Arial" w:eastAsia="Arial" w:cs="Arial"/>
          <w:color w:val="444444"/>
          <w:lang w:val="en" w:eastAsia="en"/>
        </w:rPr>
        <w:t>律师业务档案的保管期限规定为永久、长期和短期三种。</w:t>
      </w:r>
      <w:r>
        <w:rPr>
          <w:rStyle w:val="4"/>
          <w:rFonts w:ascii="Arial" w:hAnsi="Arial" w:eastAsia="Arial" w:cs="Arial"/>
          <w:lang w:val="en" w:eastAsia="en"/>
        </w:rPr>
        <w:t xml:space="preserve"> </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凡属于需要长远查考、利用的律师业务档案，列为永久保管。</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凡属于在长时期内需要查考、利用，作为证据保存的律师业务档案，列为长期保管，保管期限为二十年至六十年。</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凡属于在一般时间内需要查考、利用，作为证据保存的律师业务档案，列为短期保管，保管期限为五年至十五年。</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列为长期或短期保管的律师业务档案，具体保管期限，由立卷人提出并报律师事务所（法律顾问处）主任决定。</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第十九条</w:t>
      </w:r>
      <w:r>
        <w:rPr>
          <w:rStyle w:val="4"/>
          <w:rFonts w:ascii="Arial" w:hAnsi="Arial" w:eastAsia="Arial" w:cs="Arial"/>
          <w:lang w:val="en" w:eastAsia="en"/>
        </w:rPr>
        <w:t xml:space="preserve"> </w:t>
      </w:r>
      <w:r>
        <w:rPr>
          <w:rStyle w:val="6"/>
          <w:rFonts w:ascii="Arial" w:hAnsi="Arial" w:eastAsia="Arial" w:cs="Arial"/>
          <w:color w:val="444444"/>
          <w:lang w:val="en" w:eastAsia="en"/>
        </w:rPr>
        <w:t>律师业务档案的保管期限，从该项法律事务办结和终止后的下一年起算。</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第二十条</w:t>
      </w:r>
      <w:r>
        <w:rPr>
          <w:rStyle w:val="4"/>
          <w:rFonts w:ascii="Arial" w:hAnsi="Arial" w:eastAsia="Arial" w:cs="Arial"/>
          <w:lang w:val="en" w:eastAsia="en"/>
        </w:rPr>
        <w:t xml:space="preserve"> </w:t>
      </w:r>
      <w:r>
        <w:rPr>
          <w:rStyle w:val="6"/>
          <w:rFonts w:ascii="Arial" w:hAnsi="Arial" w:eastAsia="Arial" w:cs="Arial"/>
          <w:color w:val="444444"/>
          <w:lang w:val="en" w:eastAsia="en"/>
        </w:rPr>
        <w:t>具体业务档案的保管期限，参照司法部、国家档案局制定颁布的《律师业务档案保管期限表》确定。</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第二十一条</w:t>
      </w:r>
      <w:r>
        <w:rPr>
          <w:rStyle w:val="4"/>
          <w:rFonts w:ascii="Arial" w:hAnsi="Arial" w:eastAsia="Arial" w:cs="Arial"/>
          <w:lang w:val="en" w:eastAsia="en"/>
        </w:rPr>
        <w:t xml:space="preserve"> </w:t>
      </w:r>
      <w:r>
        <w:rPr>
          <w:rStyle w:val="6"/>
          <w:rFonts w:ascii="Arial" w:hAnsi="Arial" w:eastAsia="Arial" w:cs="Arial"/>
          <w:color w:val="444444"/>
          <w:lang w:val="en" w:eastAsia="en"/>
        </w:rPr>
        <w:t>律师事务所（法律顾问处）档案目录登记簿、档案收进登记簿、档案移出登记簿、档案销毁登记簿、档案销毁批件及档案检索卡片列为永久保管。</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第五章　档案的鉴定和销毁</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第二十二条</w:t>
      </w:r>
      <w:r>
        <w:rPr>
          <w:rStyle w:val="4"/>
          <w:rFonts w:ascii="Arial" w:hAnsi="Arial" w:eastAsia="Arial" w:cs="Arial"/>
          <w:lang w:val="en" w:eastAsia="en"/>
        </w:rPr>
        <w:t xml:space="preserve"> </w:t>
      </w:r>
      <w:r>
        <w:rPr>
          <w:rStyle w:val="6"/>
          <w:rFonts w:ascii="Arial" w:hAnsi="Arial" w:eastAsia="Arial" w:cs="Arial"/>
          <w:color w:val="444444"/>
          <w:lang w:val="en" w:eastAsia="en"/>
        </w:rPr>
        <w:t>对于超过保管期限的档案应定期进行鉴定。鉴定工作由律师事务所（法律顾问处）主任、档案管理人员和律师组成鉴定小组共同进行。</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第二十三条</w:t>
      </w:r>
      <w:r>
        <w:rPr>
          <w:rStyle w:val="4"/>
          <w:rFonts w:ascii="Arial" w:hAnsi="Arial" w:eastAsia="Arial" w:cs="Arial"/>
          <w:lang w:val="en" w:eastAsia="en"/>
        </w:rPr>
        <w:t xml:space="preserve"> </w:t>
      </w:r>
      <w:r>
        <w:rPr>
          <w:rStyle w:val="6"/>
          <w:rFonts w:ascii="Arial" w:hAnsi="Arial" w:eastAsia="Arial" w:cs="Arial"/>
          <w:color w:val="444444"/>
          <w:lang w:val="en" w:eastAsia="en"/>
        </w:rPr>
        <w:t>经鉴定，对仍有保存价值的案卷，应采取提高保管期限档次的办法延长保管期限。对确无保存价值的档案应登记造册，连同销毁报告一并报同级司法行政机关，经书面批准后予以销毁。</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第二十四条</w:t>
      </w:r>
      <w:r>
        <w:rPr>
          <w:rStyle w:val="4"/>
          <w:rFonts w:ascii="Arial" w:hAnsi="Arial" w:eastAsia="Arial" w:cs="Arial"/>
          <w:lang w:val="en" w:eastAsia="en"/>
        </w:rPr>
        <w:t xml:space="preserve"> </w:t>
      </w:r>
      <w:r>
        <w:rPr>
          <w:rStyle w:val="6"/>
          <w:rFonts w:ascii="Arial" w:hAnsi="Arial" w:eastAsia="Arial" w:cs="Arial"/>
          <w:color w:val="444444"/>
          <w:lang w:val="en" w:eastAsia="en"/>
        </w:rPr>
        <w:t>为防止遗失和泄密，销毁档案应由两人负责监销，监销人应在销毁清册上签字。</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第六章　档案的统计和移交</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第二十五条</w:t>
      </w:r>
      <w:r>
        <w:rPr>
          <w:rStyle w:val="4"/>
          <w:rFonts w:ascii="Arial" w:hAnsi="Arial" w:eastAsia="Arial" w:cs="Arial"/>
          <w:lang w:val="en" w:eastAsia="en"/>
        </w:rPr>
        <w:t xml:space="preserve"> </w:t>
      </w:r>
      <w:r>
        <w:rPr>
          <w:rStyle w:val="6"/>
          <w:rFonts w:ascii="Arial" w:hAnsi="Arial" w:eastAsia="Arial" w:cs="Arial"/>
          <w:color w:val="444444"/>
          <w:lang w:val="en" w:eastAsia="en"/>
        </w:rPr>
        <w:t>律师事务所（法律顾问处）应建立律师业务档案统计制度，对档案的收进、移交、保管、利用等情况进行统计，并按规定向有关上级机关和档案行政管理部门报送档案管理工作基本情况统计表。</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第二十六条</w:t>
      </w:r>
      <w:r>
        <w:rPr>
          <w:rStyle w:val="4"/>
          <w:rFonts w:ascii="Arial" w:hAnsi="Arial" w:eastAsia="Arial" w:cs="Arial"/>
          <w:lang w:val="en" w:eastAsia="en"/>
        </w:rPr>
        <w:t xml:space="preserve"> </w:t>
      </w:r>
      <w:r>
        <w:rPr>
          <w:rStyle w:val="6"/>
          <w:rFonts w:ascii="Arial" w:hAnsi="Arial" w:eastAsia="Arial" w:cs="Arial"/>
          <w:color w:val="444444"/>
          <w:lang w:val="en" w:eastAsia="en"/>
        </w:rPr>
        <w:t>律师事务所（法律顾问处）列为永久保管的档案，在本所（处）保存十年。保存期满后，连同案卷目录（一式三份）和有关检索工具、参考资料，一并向同级档案馆移交，对移交的档案，一律填写档案移出登记簿。</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第二十七条</w:t>
      </w:r>
      <w:r>
        <w:rPr>
          <w:rStyle w:val="4"/>
          <w:rFonts w:ascii="Arial" w:hAnsi="Arial" w:eastAsia="Arial" w:cs="Arial"/>
          <w:lang w:val="en" w:eastAsia="en"/>
        </w:rPr>
        <w:t xml:space="preserve"> </w:t>
      </w:r>
      <w:r>
        <w:rPr>
          <w:rStyle w:val="6"/>
          <w:rFonts w:ascii="Arial" w:hAnsi="Arial" w:eastAsia="Arial" w:cs="Arial"/>
          <w:color w:val="444444"/>
          <w:lang w:val="en" w:eastAsia="en"/>
        </w:rPr>
        <w:t>律师事务所（法律顾问处）设置变更时，应对律师业务档案进行清理，清理办法如下：</w:t>
      </w:r>
      <w:r>
        <w:rPr>
          <w:rStyle w:val="4"/>
          <w:rFonts w:ascii="Arial" w:hAnsi="Arial" w:eastAsia="Arial" w:cs="Arial"/>
          <w:lang w:val="en" w:eastAsia="en"/>
        </w:rPr>
        <w:t xml:space="preserve"> </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一、撤销的律师事务所（法律顾问处）的档案，应由同级或上级司法行政机关代管，或向同级档案馆移交。</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二、一个律师事务所（法律顾问处）划分为几个律师事务所（法律顾问处）的，划分前的律师业务档案由一个律师事务所（法律顾问处）代管或向同级地方档案馆移交。</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三、几个律师事务所（法律顾问处）合并为一个律师事务所（法律顾问处）的，各律师事务所（法律顾问处）的档案应移交给合并后的律师事务所（法律顾问处），或分别向同级地方档案馆移交。</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四、律师事务所（法律顾问处）撤销、划分或合并时，没有办理完毕的律师业务事项，崇高　情况移交给新的律师事务所（法律顾问处）继续办理，承办该项业务所形成的档案应由新的律师事务所（法律顾问处）加以保存。</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第七章　档案的保护和防护</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第二十八条</w:t>
      </w:r>
      <w:r>
        <w:rPr>
          <w:rStyle w:val="4"/>
          <w:rFonts w:ascii="Arial" w:hAnsi="Arial" w:eastAsia="Arial" w:cs="Arial"/>
          <w:lang w:val="en" w:eastAsia="en"/>
        </w:rPr>
        <w:t xml:space="preserve"> </w:t>
      </w:r>
      <w:r>
        <w:rPr>
          <w:rStyle w:val="6"/>
          <w:rFonts w:ascii="Arial" w:hAnsi="Arial" w:eastAsia="Arial" w:cs="Arial"/>
          <w:color w:val="444444"/>
          <w:lang w:val="en" w:eastAsia="en"/>
        </w:rPr>
        <w:t>存放律师业务档案的房屋，应坚实、防火、防盗、防潮、防高温、防鼠、防虫、防光、防污染，室内要保持清洁、整齐、通风。</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第二十九条</w:t>
      </w:r>
      <w:r>
        <w:rPr>
          <w:rStyle w:val="4"/>
          <w:rFonts w:ascii="Arial" w:hAnsi="Arial" w:eastAsia="Arial" w:cs="Arial"/>
          <w:lang w:val="en" w:eastAsia="en"/>
        </w:rPr>
        <w:t xml:space="preserve"> </w:t>
      </w:r>
      <w:r>
        <w:rPr>
          <w:rStyle w:val="6"/>
          <w:rFonts w:ascii="Arial" w:hAnsi="Arial" w:eastAsia="Arial" w:cs="Arial"/>
          <w:color w:val="444444"/>
          <w:lang w:val="en" w:eastAsia="en"/>
        </w:rPr>
        <w:t>档案库房要专用，不得存放与档案无关的物品。严禁在档案库房内外存放易燃、易爆物品。</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第三十条</w:t>
      </w:r>
      <w:r>
        <w:rPr>
          <w:rStyle w:val="4"/>
          <w:rFonts w:ascii="Arial" w:hAnsi="Arial" w:eastAsia="Arial" w:cs="Arial"/>
          <w:lang w:val="en" w:eastAsia="en"/>
        </w:rPr>
        <w:t xml:space="preserve"> </w:t>
      </w:r>
      <w:r>
        <w:rPr>
          <w:rStyle w:val="6"/>
          <w:rFonts w:ascii="Arial" w:hAnsi="Arial" w:eastAsia="Arial" w:cs="Arial"/>
          <w:color w:val="444444"/>
          <w:lang w:val="en" w:eastAsia="en"/>
        </w:rPr>
        <w:t>随卷归档的录音带、录像带等音像档案，应单独存放保管，防止磁化，并根据保管期限定期复制。</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第三十一条</w:t>
      </w:r>
      <w:r>
        <w:rPr>
          <w:rStyle w:val="4"/>
          <w:rFonts w:ascii="Arial" w:hAnsi="Arial" w:eastAsia="Arial" w:cs="Arial"/>
          <w:lang w:val="en" w:eastAsia="en"/>
        </w:rPr>
        <w:t xml:space="preserve"> </w:t>
      </w:r>
      <w:r>
        <w:rPr>
          <w:rStyle w:val="6"/>
          <w:rFonts w:ascii="Arial" w:hAnsi="Arial" w:eastAsia="Arial" w:cs="Arial"/>
          <w:color w:val="444444"/>
          <w:lang w:val="en" w:eastAsia="en"/>
        </w:rPr>
        <w:t>档案管理人员应定期对档案进行检查和清点，对于破损、虫蛀、鼠咬、变质、字迹褪色的档案要及时采取防治措施，并进行修补和复制。发现案卷丢失的，应立即向有关领导报告，并积极查找。</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第三十二条</w:t>
      </w:r>
      <w:r>
        <w:rPr>
          <w:rStyle w:val="4"/>
          <w:rFonts w:ascii="Arial" w:hAnsi="Arial" w:eastAsia="Arial" w:cs="Arial"/>
          <w:lang w:val="en" w:eastAsia="en"/>
        </w:rPr>
        <w:t xml:space="preserve"> </w:t>
      </w:r>
      <w:r>
        <w:rPr>
          <w:rStyle w:val="6"/>
          <w:rFonts w:ascii="Arial" w:hAnsi="Arial" w:eastAsia="Arial" w:cs="Arial"/>
          <w:color w:val="444444"/>
          <w:lang w:val="en" w:eastAsia="en"/>
        </w:rPr>
        <w:t>档案管理人员调动工作时，应在离职前做好档案移交工作，办理交接手续。</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第八章　附则</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第三十三条</w:t>
      </w:r>
      <w:r>
        <w:rPr>
          <w:rStyle w:val="4"/>
          <w:rFonts w:ascii="Arial" w:hAnsi="Arial" w:eastAsia="Arial" w:cs="Arial"/>
          <w:lang w:val="en" w:eastAsia="en"/>
        </w:rPr>
        <w:t xml:space="preserve"> </w:t>
      </w:r>
      <w:r>
        <w:rPr>
          <w:rStyle w:val="6"/>
          <w:rFonts w:ascii="Arial" w:hAnsi="Arial" w:eastAsia="Arial" w:cs="Arial"/>
          <w:color w:val="444444"/>
          <w:lang w:val="en" w:eastAsia="en"/>
        </w:rPr>
        <w:t>各省、自治区、直辖市司法厅（局）可根据本省（区、市）情况，制定补充办法。</w:t>
      </w:r>
    </w:p>
    <w:p>
      <w:r>
        <w:rPr>
          <w:rStyle w:val="5"/>
          <w:rFonts w:ascii="Arial" w:hAnsi="Arial" w:eastAsia="Arial" w:cs="Arial"/>
          <w:color w:val="000000"/>
          <w:lang w:val="en" w:eastAsia="en"/>
        </w:rPr>
        <w:t>第三十四条</w:t>
      </w:r>
      <w:r>
        <w:rPr>
          <w:rStyle w:val="4"/>
          <w:rFonts w:ascii="Arial" w:hAnsi="Arial" w:eastAsia="Arial" w:cs="Arial"/>
          <w:lang w:val="en" w:eastAsia="en"/>
        </w:rPr>
        <w:t xml:space="preserve"> </w:t>
      </w:r>
      <w:r>
        <w:rPr>
          <w:rStyle w:val="6"/>
          <w:rFonts w:ascii="Arial" w:hAnsi="Arial" w:eastAsia="Arial" w:cs="Arial"/>
          <w:color w:val="444444"/>
          <w:lang w:val="en" w:eastAsia="en"/>
        </w:rPr>
        <w:t>本办法自颁布之日起施行。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0F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attachtext"/>
    <w:uiPriority w:val="0"/>
    <w:rPr>
      <w:color w:val="000000"/>
    </w:rPr>
  </w:style>
  <w:style w:type="character" w:customStyle="1" w:styleId="5">
    <w:name w:val="attachtext &gt; article_title1"/>
    <w:basedOn w:val="3"/>
    <w:uiPriority w:val="0"/>
  </w:style>
  <w:style w:type="character" w:customStyle="1" w:styleId="6">
    <w:name w:val="attachtext &gt; article_para_nth-child(2)"/>
    <w:basedOn w:val="3"/>
    <w:uiPriority w:val="0"/>
  </w:style>
  <w:style w:type="character" w:customStyle="1" w:styleId="7">
    <w:name w:val="a"/>
    <w:qFormat/>
    <w:uiPriority w:val="0"/>
    <w:rPr>
      <w:color w:val="337AB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2021-06-22T07:39:33Z</dcterms:created>
  <dc:creator>xixi</dc:creator>
  <cp:lastModifiedBy>xixi</cp:lastModifiedBy>
  <dcterms:modified xsi:type="dcterms:W3CDTF">2021-06-22T07:39:41Z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60C58DC075A8413AA32400D124C11BBC</vt:lpwstr>
  </property>
</Properties>
</file>