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ahoma" w:hAnsi="Tahom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体  检  须  知</w:t>
      </w:r>
    </w:p>
    <w:p>
      <w:pPr>
        <w:spacing w:line="500" w:lineRule="exact"/>
        <w:rPr>
          <w:rFonts w:ascii="Tahoma" w:hAnsi="Tahoma" w:cs="Tahoma"/>
          <w:sz w:val="32"/>
          <w:szCs w:val="32"/>
        </w:rPr>
      </w:pPr>
      <w:r>
        <w:rPr>
          <w:rFonts w:hint="eastAsia" w:ascii="Tahoma" w:hAnsi="Tahoma" w:cs="Tahoma"/>
          <w:sz w:val="32"/>
          <w:szCs w:val="32"/>
        </w:rPr>
        <w:t>欢迎您莅临爱康国宾体检中心</w:t>
      </w:r>
    </w:p>
    <w:p>
      <w:pPr>
        <w:spacing w:line="360" w:lineRule="exact"/>
        <w:ind w:left="1141" w:hanging="1141" w:hangingChars="541"/>
        <w:rPr>
          <w:rFonts w:ascii="宋体" w:hAnsi="宋体" w:eastAsia="宋体" w:cs="Tahoma"/>
          <w:b/>
          <w:color w:val="FF0000"/>
          <w:kern w:val="0"/>
          <w:szCs w:val="21"/>
        </w:rPr>
      </w:pPr>
      <w:r>
        <w:rPr>
          <w:rFonts w:hint="eastAsia" w:ascii="宋体" w:hAnsi="宋体" w:eastAsia="宋体" w:cs="Tahoma"/>
          <w:b/>
          <w:color w:val="FF0000"/>
          <w:kern w:val="0"/>
          <w:szCs w:val="21"/>
        </w:rPr>
        <w:t xml:space="preserve">预约方式：1、拨打4008-100-120，拨通后按2再按2转人工服务，进行预约。 </w:t>
      </w:r>
    </w:p>
    <w:p>
      <w:pPr>
        <w:spacing w:line="360" w:lineRule="exact"/>
        <w:ind w:left="721" w:firstLine="420" w:firstLineChars="199"/>
        <w:rPr>
          <w:rFonts w:ascii="宋体" w:hAnsi="宋体" w:eastAsia="宋体" w:cs="Tahoma"/>
          <w:b/>
          <w:color w:val="FF0000"/>
          <w:kern w:val="0"/>
          <w:szCs w:val="21"/>
        </w:rPr>
      </w:pPr>
      <w:r>
        <w:rPr>
          <w:rFonts w:hint="eastAsia" w:cs="Tahoma"/>
          <w:b/>
          <w:color w:val="FF0000"/>
        </w:rPr>
        <w:t>2、下载爱康APP或爱康小程序，登录，点首页极速预约。</w:t>
      </w:r>
    </w:p>
    <w:p>
      <w:pPr>
        <w:spacing w:line="360" w:lineRule="exact"/>
        <w:ind w:left="1141" w:hanging="1141" w:hangingChars="541"/>
        <w:rPr>
          <w:rFonts w:ascii="宋体" w:hAnsi="宋体" w:eastAsia="宋体" w:cs="Tahoma"/>
          <w:b/>
          <w:color w:val="FF0000"/>
          <w:kern w:val="0"/>
          <w:szCs w:val="21"/>
        </w:rPr>
      </w:pPr>
      <w:r>
        <w:rPr>
          <w:rFonts w:hint="eastAsia" w:ascii="宋体" w:hAnsi="宋体" w:eastAsia="宋体" w:cs="Tahoma"/>
          <w:b/>
          <w:color w:val="FF0000"/>
          <w:kern w:val="0"/>
          <w:szCs w:val="21"/>
        </w:rPr>
        <w:t xml:space="preserve">          3、预约电话：崔晓宁18222359082、李晓明13821478868、周云宏13512803748。</w:t>
      </w:r>
    </w:p>
    <w:p>
      <w:pPr>
        <w:spacing w:line="360" w:lineRule="exact"/>
        <w:ind w:left="1136" w:hanging="1136" w:hangingChars="541"/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spacing w:line="360" w:lineRule="exact"/>
        <w:ind w:left="1033" w:hanging="1033" w:hangingChars="490"/>
        <w:rPr>
          <w:szCs w:val="21"/>
        </w:rPr>
      </w:pPr>
      <w:r>
        <w:rPr>
          <w:rFonts w:hint="eastAsia"/>
          <w:b/>
          <w:color w:val="E36C0A"/>
          <w:szCs w:val="21"/>
        </w:rPr>
        <w:t>体检时间：</w:t>
      </w:r>
      <w:r>
        <w:rPr>
          <w:rFonts w:hint="eastAsia"/>
          <w:szCs w:val="21"/>
        </w:rPr>
        <w:t>各分院体检时间均为周二至周日，早晨7:30；采血截止时间：10:30（因疫情期间，分院营业时间会略有调整，请务必提前预约）</w:t>
      </w:r>
    </w:p>
    <w:p>
      <w:pPr>
        <w:spacing w:line="360" w:lineRule="exact"/>
        <w:rPr>
          <w:color w:val="000000"/>
          <w:szCs w:val="21"/>
        </w:rPr>
      </w:pPr>
      <w:r>
        <w:rPr>
          <w:rFonts w:hint="eastAsia"/>
          <w:b/>
          <w:color w:val="E36C0A"/>
          <w:szCs w:val="21"/>
        </w:rPr>
        <w:t>报告领取方式：</w:t>
      </w:r>
      <w:r>
        <w:rPr>
          <w:rFonts w:hint="eastAsia"/>
          <w:color w:val="000000"/>
          <w:szCs w:val="21"/>
        </w:rPr>
        <w:t>自取。</w:t>
      </w:r>
    </w:p>
    <w:p>
      <w:pPr>
        <w:spacing w:line="360" w:lineRule="exact"/>
        <w:rPr>
          <w:szCs w:val="21"/>
        </w:rPr>
      </w:pPr>
      <w:r>
        <w:rPr>
          <w:rFonts w:hint="eastAsia"/>
          <w:b/>
          <w:color w:val="E36C0A"/>
          <w:szCs w:val="21"/>
        </w:rPr>
        <w:t>体检有效期：</w:t>
      </w:r>
      <w:r>
        <w:rPr>
          <w:rFonts w:hint="eastAsia"/>
          <w:szCs w:val="21"/>
        </w:rPr>
        <w:t>202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日至2022年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2月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</w:t>
      </w:r>
    </w:p>
    <w:p>
      <w:pPr>
        <w:spacing w:line="360" w:lineRule="exact"/>
        <w:rPr>
          <w:sz w:val="24"/>
          <w:szCs w:val="24"/>
        </w:rPr>
      </w:pPr>
    </w:p>
    <w:p>
      <w:pPr>
        <w:spacing w:line="360" w:lineRule="exact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注：体检前三天请进行预约，体检时请务必携带本人身份证及律师证复印件（交至前台）。</w:t>
      </w:r>
    </w:p>
    <w:p>
      <w:pPr>
        <w:spacing w:line="360" w:lineRule="exact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疫情期间，请带好口罩。                  </w:t>
      </w:r>
    </w:p>
    <w:p>
      <w:pPr>
        <w:spacing w:line="360" w:lineRule="exact"/>
        <w:jc w:val="center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Cs w:val="21"/>
        </w:rPr>
        <w:t>入院时请出示</w:t>
      </w:r>
      <w:r>
        <w:rPr>
          <w:rFonts w:hint="eastAsia"/>
          <w:b/>
          <w:color w:val="00B050"/>
          <w:szCs w:val="21"/>
        </w:rPr>
        <w:t>健康码</w:t>
      </w:r>
      <w:r>
        <w:rPr>
          <w:rFonts w:hint="eastAsia"/>
          <w:b/>
          <w:color w:val="FF0000"/>
          <w:szCs w:val="21"/>
        </w:rPr>
        <w:t>及</w:t>
      </w:r>
      <w:r>
        <w:rPr>
          <w:rFonts w:hint="eastAsia"/>
          <w:b/>
          <w:color w:val="00B050"/>
          <w:szCs w:val="21"/>
        </w:rPr>
        <w:t>行程码</w:t>
      </w:r>
      <w:r>
        <w:rPr>
          <w:rFonts w:hint="eastAsia"/>
          <w:b/>
          <w:color w:val="FF0000"/>
          <w:szCs w:val="21"/>
        </w:rPr>
        <w:t>。双码均为</w:t>
      </w:r>
      <w:r>
        <w:rPr>
          <w:rFonts w:hint="eastAsia"/>
          <w:b/>
          <w:color w:val="00B050"/>
          <w:szCs w:val="21"/>
        </w:rPr>
        <w:t>绿色</w:t>
      </w:r>
      <w:r>
        <w:rPr>
          <w:rFonts w:hint="eastAsia"/>
          <w:b/>
          <w:color w:val="FF0000"/>
          <w:szCs w:val="21"/>
        </w:rPr>
        <w:t>，方可进行体检。</w:t>
      </w:r>
    </w:p>
    <w:p>
      <w:pPr>
        <w:spacing w:line="500" w:lineRule="exact"/>
        <w:jc w:val="center"/>
        <w:rPr>
          <w:b/>
          <w:color w:val="FF0000"/>
          <w:sz w:val="24"/>
          <w:szCs w:val="24"/>
        </w:rPr>
      </w:pPr>
    </w:p>
    <w:p>
      <w:pPr>
        <w:spacing w:line="500" w:lineRule="exact"/>
        <w:jc w:val="center"/>
        <w:rPr>
          <w:b/>
          <w:color w:val="0070C0"/>
          <w:sz w:val="44"/>
          <w:szCs w:val="44"/>
        </w:rPr>
      </w:pPr>
      <w:r>
        <w:rPr>
          <w:rFonts w:hint="eastAsia"/>
          <w:b/>
          <w:color w:val="0070C0"/>
          <w:sz w:val="44"/>
          <w:szCs w:val="44"/>
        </w:rPr>
        <w:t>本次爱康国宾提供A、B套餐供律师选择</w:t>
      </w:r>
    </w:p>
    <w:p>
      <w:pPr>
        <w:spacing w:line="500" w:lineRule="exact"/>
        <w:jc w:val="center"/>
        <w:rPr>
          <w:b/>
          <w:color w:val="FF0000"/>
          <w:sz w:val="24"/>
          <w:szCs w:val="24"/>
        </w:rPr>
      </w:pPr>
    </w:p>
    <w:p>
      <w:pPr>
        <w:spacing w:line="360" w:lineRule="exact"/>
        <w:jc w:val="center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【</w:t>
      </w:r>
      <w:r>
        <w:rPr>
          <w:rFonts w:hint="eastAsia"/>
          <w:b/>
          <w:color w:val="FF0000"/>
          <w:kern w:val="0"/>
          <w:szCs w:val="21"/>
        </w:rPr>
        <w:t>优惠政策</w:t>
      </w:r>
      <w:r>
        <w:rPr>
          <w:b/>
          <w:color w:val="FF0000"/>
          <w:kern w:val="0"/>
          <w:szCs w:val="21"/>
        </w:rPr>
        <w:t>】</w:t>
      </w:r>
    </w:p>
    <w:p>
      <w:pPr>
        <w:rPr>
          <w:szCs w:val="21"/>
        </w:rPr>
      </w:pPr>
      <w:r>
        <w:rPr>
          <w:rFonts w:hint="eastAsia"/>
          <w:szCs w:val="21"/>
        </w:rPr>
        <w:t>1、前台自付费加项5折优惠。</w:t>
      </w:r>
    </w:p>
    <w:p>
      <w:pPr>
        <w:rPr>
          <w:szCs w:val="21"/>
        </w:rPr>
      </w:pPr>
      <w:r>
        <w:rPr>
          <w:rFonts w:hint="eastAsia"/>
          <w:szCs w:val="21"/>
        </w:rPr>
        <w:t>2、律师家属可享律师体检套餐项目、套餐价格、前台加项优惠政策，请前台自付费</w:t>
      </w:r>
    </w:p>
    <w:p>
      <w:pPr>
        <w:rPr>
          <w:szCs w:val="21"/>
        </w:rPr>
      </w:pPr>
      <w:r>
        <w:rPr>
          <w:rFonts w:hint="eastAsia"/>
          <w:szCs w:val="21"/>
        </w:rPr>
        <w:t>3、胸片有疑似重大阳性体征的，可免费提供CT进行复检，</w:t>
      </w:r>
    </w:p>
    <w:p>
      <w:pPr>
        <w:rPr>
          <w:szCs w:val="21"/>
        </w:rPr>
      </w:pPr>
      <w:r>
        <w:rPr>
          <w:rFonts w:hint="eastAsia"/>
          <w:szCs w:val="21"/>
        </w:rPr>
        <w:t>4、乳腺有疑似重大阳性体征的，可免费提供乳腺钼靶进行复检。</w:t>
      </w:r>
    </w:p>
    <w:p>
      <w:pPr>
        <w:rPr>
          <w:szCs w:val="21"/>
        </w:rPr>
      </w:pPr>
      <w:r>
        <w:rPr>
          <w:rFonts w:hint="eastAsia"/>
          <w:szCs w:val="21"/>
        </w:rPr>
        <w:t>5、绿色就医通道，检后有疑似重大阳性人员可持爱康转诊卡对接天津二附属医院。</w:t>
      </w:r>
    </w:p>
    <w:p>
      <w:pPr>
        <w:spacing w:line="500" w:lineRule="exact"/>
        <w:rPr>
          <w:b/>
          <w:sz w:val="30"/>
          <w:szCs w:val="30"/>
        </w:rPr>
      </w:pPr>
    </w:p>
    <w:p>
      <w:pPr>
        <w:spacing w:line="360" w:lineRule="exact"/>
        <w:jc w:val="center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【体检注意事项】</w:t>
      </w:r>
    </w:p>
    <w:p>
      <w:pPr>
        <w:widowControl/>
        <w:tabs>
          <w:tab w:val="left" w:pos="360"/>
        </w:tabs>
        <w:adjustRightInd w:val="0"/>
        <w:spacing w:line="360" w:lineRule="exact"/>
        <w:ind w:left="-1" w:firstLine="413" w:firstLineChars="196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color w:val="000000"/>
          <w:kern w:val="0"/>
          <w:szCs w:val="21"/>
        </w:rPr>
        <w:t>1、</w:t>
      </w:r>
      <w:r>
        <w:rPr>
          <w:rFonts w:ascii="Tahoma" w:hAnsi="Tahoma" w:cs="Tahoma"/>
          <w:color w:val="000000"/>
          <w:kern w:val="0"/>
          <w:szCs w:val="21"/>
        </w:rPr>
        <w:t>体检前三天请注意饮食，不吃高脂</w:t>
      </w:r>
      <w:r>
        <w:rPr>
          <w:rFonts w:hint="eastAsia" w:ascii="Tahoma" w:hAnsi="Tahoma" w:cs="Tahoma"/>
          <w:color w:val="000000"/>
          <w:kern w:val="0"/>
          <w:szCs w:val="21"/>
        </w:rPr>
        <w:t>、</w:t>
      </w:r>
      <w:r>
        <w:rPr>
          <w:rFonts w:ascii="Tahoma" w:hAnsi="Tahoma" w:cs="Tahoma"/>
          <w:color w:val="000000"/>
          <w:kern w:val="0"/>
          <w:szCs w:val="21"/>
        </w:rPr>
        <w:t>高蛋白食物，不饮酒，不要吃对肝肾功能有损害的药</w:t>
      </w:r>
      <w:r>
        <w:rPr>
          <w:rFonts w:hint="eastAsia" w:ascii="Tahoma" w:hAnsi="Tahoma" w:cs="Tahoma"/>
          <w:color w:val="000000"/>
          <w:kern w:val="0"/>
          <w:szCs w:val="21"/>
        </w:rPr>
        <w:t>物</w:t>
      </w:r>
      <w:r>
        <w:rPr>
          <w:rFonts w:ascii="Tahoma" w:hAnsi="Tahoma" w:cs="Tahoma"/>
          <w:color w:val="000000"/>
          <w:kern w:val="0"/>
          <w:szCs w:val="21"/>
        </w:rPr>
        <w:t>。</w:t>
      </w:r>
    </w:p>
    <w:p>
      <w:pPr>
        <w:widowControl/>
        <w:tabs>
          <w:tab w:val="left" w:pos="360"/>
        </w:tabs>
        <w:adjustRightInd w:val="0"/>
        <w:spacing w:line="360" w:lineRule="exact"/>
        <w:ind w:left="-1" w:firstLine="413" w:firstLineChars="196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color w:val="000000"/>
          <w:kern w:val="0"/>
          <w:szCs w:val="21"/>
        </w:rPr>
        <w:t>2、</w:t>
      </w:r>
      <w:r>
        <w:rPr>
          <w:rFonts w:ascii="Tahoma" w:hAnsi="Tahoma" w:cs="Tahoma"/>
          <w:color w:val="000000"/>
          <w:kern w:val="0"/>
          <w:szCs w:val="21"/>
        </w:rPr>
        <w:t>从检查前晚上</w:t>
      </w:r>
      <w:r>
        <w:rPr>
          <w:rFonts w:ascii="Arial Black" w:hAnsi="Arial Black" w:cs="Tahoma"/>
          <w:color w:val="000000"/>
          <w:kern w:val="0"/>
          <w:szCs w:val="21"/>
        </w:rPr>
        <w:t>8</w:t>
      </w:r>
      <w:r>
        <w:rPr>
          <w:rFonts w:ascii="Tahoma" w:hAnsi="Tahoma" w:cs="Tahoma"/>
          <w:color w:val="000000"/>
          <w:kern w:val="0"/>
          <w:szCs w:val="21"/>
        </w:rPr>
        <w:t>时后避免进食或剧烈运动，保持充足睡眠。体息不好会影响血糖、血脂、血压的检测结果。</w:t>
      </w:r>
    </w:p>
    <w:p>
      <w:pPr>
        <w:widowControl/>
        <w:tabs>
          <w:tab w:val="left" w:pos="360"/>
        </w:tabs>
        <w:adjustRightInd w:val="0"/>
        <w:spacing w:line="360" w:lineRule="exact"/>
        <w:ind w:firstLine="413" w:firstLineChars="196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color w:val="000000"/>
          <w:kern w:val="0"/>
          <w:szCs w:val="21"/>
        </w:rPr>
        <w:t>3、</w:t>
      </w:r>
      <w:r>
        <w:rPr>
          <w:rFonts w:ascii="Tahoma" w:hAnsi="Tahoma" w:cs="Tahoma"/>
          <w:color w:val="000000"/>
          <w:kern w:val="0"/>
          <w:szCs w:val="21"/>
        </w:rPr>
        <w:t>体检当日早晨禁食、水（常服药者可照常服药）。</w:t>
      </w:r>
    </w:p>
    <w:p>
      <w:pPr>
        <w:widowControl/>
        <w:tabs>
          <w:tab w:val="left" w:pos="360"/>
        </w:tabs>
        <w:adjustRightInd w:val="0"/>
        <w:spacing w:line="360" w:lineRule="exact"/>
        <w:ind w:firstLine="413" w:firstLineChars="196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color w:val="000000"/>
          <w:kern w:val="0"/>
          <w:szCs w:val="21"/>
        </w:rPr>
        <w:t>4、</w:t>
      </w:r>
      <w:r>
        <w:rPr>
          <w:rFonts w:ascii="Tahoma" w:hAnsi="Tahoma" w:cs="Tahoma"/>
          <w:color w:val="000000"/>
          <w:kern w:val="0"/>
          <w:szCs w:val="21"/>
        </w:rPr>
        <w:t>请带齐有关健康档案资料及有效身份证件。如曾经住院或动过手术，请带病历和相关资料，供体检医师参考。</w:t>
      </w:r>
    </w:p>
    <w:p>
      <w:pPr>
        <w:widowControl/>
        <w:adjustRightInd w:val="0"/>
        <w:spacing w:line="360" w:lineRule="exact"/>
        <w:ind w:firstLine="413" w:firstLineChars="196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color w:val="000000"/>
          <w:kern w:val="0"/>
          <w:szCs w:val="21"/>
        </w:rPr>
        <w:t>5</w:t>
      </w:r>
      <w:r>
        <w:rPr>
          <w:rFonts w:ascii="Tahoma" w:hAnsi="Tahoma" w:cs="Tahoma"/>
          <w:b/>
          <w:color w:val="000000"/>
          <w:kern w:val="0"/>
          <w:szCs w:val="21"/>
        </w:rPr>
        <w:t>、</w:t>
      </w:r>
      <w:r>
        <w:rPr>
          <w:rFonts w:ascii="Tahoma" w:hAnsi="Tahoma" w:cs="Tahoma"/>
          <w:color w:val="000000"/>
          <w:kern w:val="0"/>
          <w:szCs w:val="21"/>
        </w:rPr>
        <w:t>请在体检过程中配合导检人员的引导，如遇到任何问题请咨询导检人员解决。</w:t>
      </w:r>
    </w:p>
    <w:p>
      <w:pPr>
        <w:widowControl/>
        <w:adjustRightInd w:val="0"/>
        <w:spacing w:line="360" w:lineRule="exact"/>
        <w:ind w:firstLine="413" w:firstLineChars="196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color w:val="000000"/>
          <w:kern w:val="0"/>
          <w:szCs w:val="21"/>
        </w:rPr>
        <w:t>6</w:t>
      </w:r>
      <w:r>
        <w:rPr>
          <w:rFonts w:ascii="Tahoma" w:hAnsi="Tahoma" w:cs="Tahoma"/>
          <w:b/>
          <w:color w:val="000000"/>
          <w:kern w:val="0"/>
          <w:szCs w:val="21"/>
        </w:rPr>
        <w:t>、</w:t>
      </w:r>
      <w:r>
        <w:rPr>
          <w:rFonts w:ascii="Tahoma" w:hAnsi="Tahoma" w:cs="Tahoma"/>
          <w:color w:val="000000"/>
          <w:kern w:val="0"/>
          <w:szCs w:val="21"/>
        </w:rPr>
        <w:t>请勿隐瞒病史，防止误诊。</w:t>
      </w:r>
    </w:p>
    <w:p>
      <w:pPr>
        <w:spacing w:line="360" w:lineRule="exact"/>
        <w:ind w:firstLine="413" w:firstLineChars="196"/>
        <w:rPr>
          <w:szCs w:val="21"/>
        </w:rPr>
      </w:pPr>
      <w:r>
        <w:rPr>
          <w:rFonts w:hint="eastAsia" w:ascii="Tahoma" w:hAnsi="Tahoma" w:cs="Tahoma"/>
          <w:b/>
          <w:color w:val="000000"/>
          <w:kern w:val="0"/>
          <w:szCs w:val="21"/>
        </w:rPr>
        <w:t>7</w:t>
      </w:r>
      <w:r>
        <w:rPr>
          <w:rFonts w:ascii="Tahoma" w:hAnsi="Tahoma" w:cs="Tahoma"/>
          <w:b/>
          <w:color w:val="000000"/>
          <w:kern w:val="0"/>
          <w:szCs w:val="21"/>
        </w:rPr>
        <w:t>、</w:t>
      </w:r>
      <w:r>
        <w:rPr>
          <w:rFonts w:ascii="Tahoma" w:hAnsi="Tahoma" w:cs="Tahoma"/>
          <w:color w:val="000000"/>
          <w:kern w:val="0"/>
          <w:szCs w:val="21"/>
        </w:rPr>
        <w:t>体检过程中如发现问题请及时与体检医生联系，应积极配合医生的各项检查，请勿擅自更改自己的体检项目</w:t>
      </w:r>
      <w:r>
        <w:rPr>
          <w:rFonts w:hint="eastAsia" w:ascii="Tahoma" w:hAnsi="Tahoma" w:cs="Tahoma"/>
          <w:color w:val="000000"/>
          <w:kern w:val="0"/>
          <w:szCs w:val="21"/>
        </w:rPr>
        <w:t>。</w:t>
      </w:r>
    </w:p>
    <w:p>
      <w:pPr>
        <w:pageBreakBefore/>
        <w:widowControl/>
        <w:spacing w:line="400" w:lineRule="exact"/>
        <w:jc w:val="center"/>
        <w:rPr>
          <w:rFonts w:ascii="宋体" w:hAnsi="宋体" w:cs="Tahoma"/>
          <w:b/>
          <w:bCs/>
          <w:color w:val="FF0000"/>
          <w:kern w:val="0"/>
          <w:sz w:val="28"/>
          <w:szCs w:val="28"/>
        </w:rPr>
      </w:pPr>
      <w:r>
        <w:rPr>
          <w:rFonts w:ascii="宋体" w:hAnsi="宋体" w:cs="Tahoma"/>
          <w:b/>
          <w:bCs/>
          <w:color w:val="FF0000"/>
          <w:kern w:val="0"/>
          <w:sz w:val="28"/>
          <w:szCs w:val="28"/>
        </w:rPr>
        <w:t>【</w:t>
      </w:r>
      <w:r>
        <w:rPr>
          <w:rFonts w:hint="eastAsia" w:ascii="宋体" w:hAnsi="宋体" w:cs="Tahoma"/>
          <w:b/>
          <w:bCs/>
          <w:color w:val="FF0000"/>
          <w:kern w:val="0"/>
          <w:sz w:val="28"/>
          <w:szCs w:val="28"/>
        </w:rPr>
        <w:t>体检项目</w:t>
      </w:r>
      <w:r>
        <w:rPr>
          <w:rFonts w:ascii="宋体" w:hAnsi="宋体" w:cs="Tahoma"/>
          <w:b/>
          <w:bCs/>
          <w:color w:val="FF0000"/>
          <w:kern w:val="0"/>
          <w:sz w:val="28"/>
          <w:szCs w:val="28"/>
        </w:rPr>
        <w:t>】</w:t>
      </w:r>
    </w:p>
    <w:tbl>
      <w:tblPr>
        <w:tblStyle w:val="12"/>
        <w:tblpPr w:leftFromText="180" w:rightFromText="180" w:vertAnchor="text" w:tblpY="1"/>
        <w:tblOverlap w:val="never"/>
        <w:tblW w:w="8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4662"/>
        <w:gridCol w:w="740"/>
        <w:gridCol w:w="740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年律协体检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套餐     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体检项目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体检内容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女未婚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女已婚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 科室检查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身高、体重、体重指数、血压（收缩压、舒张压）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病史家族史、心率、心律、心音、肺部听诊、肝脏触诊、脾脏触诊、肾脏叩诊、神经反射、内科其它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男外科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皮肤、浅表淋巴结、甲状腺、脊柱、四肢关节、外生殖器、肛门、直肠指诊、前列腺、外科其它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女外科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皮肤、浅表淋巴结、甲状腺、乳房、脊柱、四肢关节、肛门、直肠指诊、外科其它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妇科项</w:t>
            </w:r>
          </w:p>
        </w:tc>
        <w:tc>
          <w:tcPr>
            <w:tcW w:w="466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外阴、阴道、宫颈、子宫、附件、妇科其它、白带常规、宫颈刮片</w:t>
            </w:r>
          </w:p>
        </w:tc>
        <w:tc>
          <w:tcPr>
            <w:tcW w:w="74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实验室检查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血常规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细胞计数、红细胞计数、血红蛋白量、红细胞比积、平均红细胞体积、平均红细胞血红蛋白含量、平均红细胞血红蛋白浓度、红细胞分布宽度-变异系数、血小板计数、平均血小板体积、血小板分布宽度、淋巴细胞百分比、中间细胞百分比、中性粒细胞百分比、淋巴细胞绝对值、中间细胞绝对值、中性粒细胞绝对值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尿常规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尿比重、尿酸碱度、尿白细胞、尿亚硝酸盐、尿蛋白质、尿糖、尿酮体、尿胆原、尿胆红素、尿隐血、尿镜检蛋白定性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肝功三项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丙氨酸氨基转移酶、天门冬氨酸氨基转移酶、γ-谷氨酰转移酶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血清蛋白四项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总蛋白、白蛋白、球蛋白、白蛋白/球蛋白比值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肾功能三项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尿氮素、肌酐、尿酸 (痛风风险)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血糖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空腹血糖(FBG）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血脂四项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总胆固醇、甘油三酯、高密度脂蛋白胆固醇、低密度脂蛋白胆固醇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肿瘤标志物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甲胎蛋白定量、癌胚抗原定量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总前列腺特异性抗原(T-PSA)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癌抗原15-3(CA15-3)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幽门检测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胃幽门螺旋杆菌检测（呼气试验）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 仪器检查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超声检查室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肝、胆、胰、脾、双肾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前列腺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子宫、附件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甲状腺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胸部正位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心电图室</w:t>
            </w: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心电图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 xml:space="preserve">动态智能心贴 </w:t>
            </w:r>
            <w:r>
              <w:rPr>
                <w:rFonts w:hint="eastAsia" w:ascii="宋体" w:hAnsi="宋体" w:eastAsia="宋体" w:cs="宋体"/>
                <w:b/>
                <w:color w:val="0070C0"/>
                <w:kern w:val="0"/>
                <w:sz w:val="20"/>
                <w:szCs w:val="20"/>
              </w:rPr>
              <w:t>（通过连续跟踪监测心脏的隐形心率失常疾病，如房颤房扑，早搏，二联三联律及各种可能导致猝死风险的恶性心律失常，补齐心电图佩戴跟踪时间不足的短板）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个检报告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经验丰富的老专家汇总报告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营养早餐</w:t>
            </w:r>
          </w:p>
        </w:tc>
        <w:tc>
          <w:tcPr>
            <w:tcW w:w="4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小米粥、牛奶、鸡蛋、面包、小咸菜等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</w:tbl>
    <w:p>
      <w:pPr>
        <w:spacing w:line="400" w:lineRule="exact"/>
        <w:jc w:val="left"/>
        <w:rPr>
          <w:b/>
          <w:szCs w:val="21"/>
        </w:rPr>
      </w:pPr>
      <w:r>
        <w:rPr>
          <w:rFonts w:hint="eastAsia"/>
          <w:b/>
          <w:color w:val="FF0000"/>
          <w:szCs w:val="21"/>
        </w:rPr>
        <w:t>【需特殊注意事项】</w:t>
      </w:r>
      <w:r>
        <w:rPr>
          <w:rFonts w:hint="eastAsia"/>
          <w:b/>
          <w:szCs w:val="21"/>
        </w:rPr>
        <w:t>体检前半月内服用过消炎药、胃药的，体检A套餐中的“幽门螺旋杆菌吹气实验”无法检测。</w:t>
      </w:r>
    </w:p>
    <w:tbl>
      <w:tblPr>
        <w:tblStyle w:val="12"/>
        <w:tblpPr w:leftFromText="180" w:rightFromText="180" w:vertAnchor="text" w:tblpY="1"/>
        <w:tblOverlap w:val="never"/>
        <w:tblW w:w="8808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560"/>
        <w:gridCol w:w="4696"/>
        <w:gridCol w:w="748"/>
        <w:gridCol w:w="768"/>
        <w:gridCol w:w="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年律协体检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6"/>
                <w:szCs w:val="36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套餐     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体检项目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体检内容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女未婚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女已婚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科室检查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身高、体重、体重指数、血压（收缩压、舒张压）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病史家族史、心率、心律、心音、肺部听诊、肝脏触诊、脾脏触诊、肾脏叩诊、神经反射、内科其它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男外科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皮肤、浅表淋巴结、甲状腺、脊柱、四肢关节、外生殖器、肛门、直肠指诊、前列腺、外科其它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女外科</w:t>
            </w: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皮肤、浅表淋巴结、甲状腺、乳房、脊柱、四肢关节、肛门、直肠指诊、外科其它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妇科项</w:t>
            </w:r>
          </w:p>
        </w:tc>
        <w:tc>
          <w:tcPr>
            <w:tcW w:w="469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外阴、阴道、宫颈、子宫、附件、妇科其它、白带常规、宫颈刮片</w:t>
            </w:r>
          </w:p>
        </w:tc>
        <w:tc>
          <w:tcPr>
            <w:tcW w:w="74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实验室检查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血常规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细胞计数、红细胞计数、血红蛋白量、红细胞比积、平均红细胞体积、平均红细胞血红蛋白含量、平均红细胞血红蛋白浓度、红细胞分布宽度-变异系数、血小板计数、平均血小板体积、血小板分布宽度、淋巴细胞百分比、中间细胞百分比、中性粒细胞百分比、淋巴细胞绝对值、中间细胞绝对值、中性粒细胞绝对值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尿常规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尿比重、尿酸碱度、尿白细胞、尿亚硝酸盐、尿蛋白质、尿糖、尿酮体、尿胆原、尿胆红素、尿隐血、尿镜检蛋白定性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肝功三项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丙氨酸氨基转移酶、天门冬氨酸氨基转移酶、γ-谷氨酰转移酶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血清蛋白四项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总蛋白、白蛋白、球蛋白、白蛋白/球蛋白比值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肾功能三项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尿氮素、肌酐、尿酸  (痛风风险)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血糖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空腹血糖(FBG）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血脂四项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总胆固醇、甘油三酯、高密度脂蛋白胆固醇、低密度脂蛋白胆固醇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甲状腺功能三项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三碘甲状腺原氨酸、甲状腺素、促甲状腺激素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乙肝五项检测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乙肝表面抗原、乙肝表面抗体、乙肝E抗原、乙肝E抗体、乙肝核心抗体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肿瘤标志物</w:t>
            </w:r>
          </w:p>
        </w:tc>
        <w:tc>
          <w:tcPr>
            <w:tcW w:w="4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甲胎蛋白定量</w:t>
            </w:r>
          </w:p>
        </w:tc>
        <w:tc>
          <w:tcPr>
            <w:tcW w:w="7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癌胚抗原(CEA)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医技检查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超声检查室</w:t>
            </w: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肝、胆、胰、脾、双肾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前列腺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子宫、附件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甲状腺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心电图室</w:t>
            </w: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心电图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 xml:space="preserve">动态智能心贴 </w:t>
            </w:r>
            <w:r>
              <w:rPr>
                <w:rFonts w:hint="eastAsia" w:ascii="宋体" w:hAnsi="宋体" w:eastAsia="宋体" w:cs="宋体"/>
                <w:b/>
                <w:color w:val="0070C0"/>
                <w:kern w:val="0"/>
                <w:sz w:val="20"/>
                <w:szCs w:val="20"/>
              </w:rPr>
              <w:t>（通过连续跟踪监测心脏的隐形心率失常疾病，如房颤房扑，早搏，二联三联律及各种可能导致猝死风险的恶性心律失常，补齐心电图佩戴跟踪时间不足的短板）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胸部正位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个检报告</w:t>
            </w:r>
          </w:p>
        </w:tc>
        <w:tc>
          <w:tcPr>
            <w:tcW w:w="5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电子版、纸质版体检报告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营养早餐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小米粥、牛奶、鸡蛋、面包、小咸菜等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</w:tr>
    </w:tbl>
    <w:p>
      <w:pPr>
        <w:spacing w:line="500" w:lineRule="exact"/>
        <w:jc w:val="left"/>
        <w:rPr>
          <w:b/>
          <w:szCs w:val="21"/>
        </w:rPr>
      </w:pPr>
      <w:r>
        <w:rPr>
          <w:rFonts w:hint="eastAsia"/>
          <w:b/>
          <w:color w:val="FF0000"/>
          <w:szCs w:val="21"/>
        </w:rPr>
        <w:t>【需特殊注意事项】</w:t>
      </w:r>
      <w:r>
        <w:rPr>
          <w:rFonts w:hint="eastAsia"/>
          <w:b/>
          <w:szCs w:val="21"/>
        </w:rPr>
        <w:t>因体检B套餐有乙肝检测，需在前台签署乙肝知情同意书。</w:t>
      </w:r>
    </w:p>
    <w:p>
      <w:pPr>
        <w:widowControl/>
        <w:spacing w:line="400" w:lineRule="exact"/>
        <w:rPr>
          <w:rFonts w:ascii="宋体" w:hAnsi="宋体" w:cs="Tahoma"/>
          <w:b/>
          <w:bCs/>
          <w:color w:val="FF0000"/>
          <w:kern w:val="0"/>
          <w:sz w:val="28"/>
          <w:szCs w:val="28"/>
        </w:rPr>
      </w:pPr>
    </w:p>
    <w:p>
      <w:pPr>
        <w:widowControl/>
        <w:spacing w:line="400" w:lineRule="exact"/>
        <w:jc w:val="center"/>
        <w:rPr>
          <w:rFonts w:ascii="宋体" w:hAnsi="宋体" w:cs="Tahoma"/>
          <w:b/>
          <w:bCs/>
          <w:color w:val="FF0000"/>
          <w:kern w:val="0"/>
          <w:sz w:val="28"/>
          <w:szCs w:val="28"/>
        </w:rPr>
      </w:pPr>
      <w:r>
        <w:rPr>
          <w:rFonts w:ascii="宋体" w:hAnsi="宋体" w:cs="Tahoma"/>
          <w:b/>
          <w:bCs/>
          <w:color w:val="FF0000"/>
          <w:kern w:val="0"/>
          <w:sz w:val="28"/>
          <w:szCs w:val="28"/>
        </w:rPr>
        <w:t>【</w:t>
      </w:r>
      <w:r>
        <w:rPr>
          <w:rFonts w:hint="eastAsia" w:ascii="宋体" w:hAnsi="宋体" w:cs="Tahoma"/>
          <w:b/>
          <w:bCs/>
          <w:color w:val="FF0000"/>
          <w:kern w:val="0"/>
          <w:sz w:val="28"/>
          <w:szCs w:val="28"/>
        </w:rPr>
        <w:t>体检地点</w:t>
      </w:r>
      <w:r>
        <w:rPr>
          <w:rFonts w:ascii="宋体" w:hAnsi="宋体" w:cs="Tahoma"/>
          <w:b/>
          <w:bCs/>
          <w:color w:val="FF0000"/>
          <w:kern w:val="0"/>
          <w:sz w:val="28"/>
          <w:szCs w:val="28"/>
        </w:rPr>
        <w:t>】</w:t>
      </w:r>
    </w:p>
    <w:p>
      <w:pPr>
        <w:widowControl/>
        <w:spacing w:line="360" w:lineRule="exact"/>
        <w:ind w:firstLine="413" w:firstLineChars="196"/>
        <w:jc w:val="left"/>
        <w:rPr>
          <w:rFonts w:ascii="宋体" w:hAnsi="宋体" w:cs="Tahoma"/>
          <w:b/>
          <w:bCs/>
          <w:color w:val="E36C0A"/>
          <w:kern w:val="0"/>
          <w:szCs w:val="21"/>
        </w:rPr>
      </w:pPr>
      <w:r>
        <w:rPr>
          <w:rFonts w:hint="eastAsia" w:ascii="宋体" w:hAnsi="宋体" w:cs="Tahoma"/>
          <w:b/>
          <w:bCs/>
          <w:color w:val="E36C0A"/>
          <w:kern w:val="0"/>
          <w:szCs w:val="21"/>
        </w:rPr>
        <w:t xml:space="preserve">爱康国宾悦府（大悦城）分院 </w:t>
      </w:r>
    </w:p>
    <w:p>
      <w:pPr>
        <w:widowControl/>
        <w:spacing w:line="360" w:lineRule="exact"/>
        <w:jc w:val="left"/>
        <w:rPr>
          <w:rFonts w:ascii="宋体" w:hAnsi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电话：59006667  地址：南开区南马路与南门外大街长荣大厦6层</w:t>
      </w:r>
    </w:p>
    <w:p>
      <w:pPr>
        <w:spacing w:line="360" w:lineRule="exact"/>
        <w:rPr>
          <w:rFonts w:ascii="宋体" w:hAnsi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乘车路线：地铁2号线：鼓楼站B出口，公交：865路、840路、657路161路168路、635路855路</w:t>
      </w:r>
    </w:p>
    <w:p>
      <w:pPr>
        <w:spacing w:line="360" w:lineRule="exact"/>
        <w:rPr>
          <w:rFonts w:ascii="Tahoma" w:hAnsi="Tahoma" w:cs="Tahoma"/>
          <w:color w:val="000000"/>
          <w:szCs w:val="21"/>
        </w:rPr>
      </w:pPr>
    </w:p>
    <w:p>
      <w:pPr>
        <w:spacing w:line="360" w:lineRule="exact"/>
        <w:ind w:firstLine="411" w:firstLineChars="196"/>
        <w:rPr>
          <w:rFonts w:ascii="宋体" w:hAnsi="宋体" w:cs="Tahoma"/>
          <w:b/>
          <w:bCs/>
          <w:color w:val="E36C0A"/>
          <w:kern w:val="0"/>
          <w:szCs w:val="21"/>
        </w:rPr>
      </w:pPr>
      <w:r>
        <w:fldChar w:fldCharType="begin"/>
      </w:r>
      <w:r>
        <w:instrText xml:space="preserve"> HYPERLINK "http://tjhz.ikang.com/" </w:instrText>
      </w:r>
      <w:r>
        <w:fldChar w:fldCharType="separate"/>
      </w:r>
      <w:r>
        <w:rPr>
          <w:rFonts w:ascii="宋体" w:hAnsi="宋体" w:cs="Tahoma"/>
          <w:b/>
          <w:bCs/>
          <w:color w:val="E36C0A"/>
          <w:kern w:val="0"/>
          <w:szCs w:val="21"/>
        </w:rPr>
        <w:t>爱康卓悦天津友谊北路合众大厦分院</w:t>
      </w:r>
      <w:r>
        <w:rPr>
          <w:rFonts w:ascii="宋体" w:hAnsi="宋体" w:cs="Tahoma"/>
          <w:b/>
          <w:bCs/>
          <w:color w:val="E36C0A"/>
          <w:kern w:val="0"/>
          <w:szCs w:val="21"/>
        </w:rPr>
        <w:fldChar w:fldCharType="end"/>
      </w:r>
    </w:p>
    <w:p>
      <w:pPr>
        <w:spacing w:line="360" w:lineRule="exact"/>
        <w:rPr>
          <w:rFonts w:ascii="宋体" w:hAnsi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电话：58191888  地址：</w:t>
      </w:r>
      <w:r>
        <w:rPr>
          <w:rFonts w:ascii="宋体" w:hAnsi="宋体" w:cs="Tahoma"/>
          <w:b/>
          <w:bCs/>
          <w:color w:val="000000"/>
          <w:kern w:val="0"/>
          <w:szCs w:val="21"/>
        </w:rPr>
        <w:t>天河西区友谊北路51号合众大厦C座4层</w:t>
      </w:r>
    </w:p>
    <w:p>
      <w:pPr>
        <w:spacing w:line="360" w:lineRule="exact"/>
        <w:rPr>
          <w:rFonts w:ascii="宋体" w:hAnsi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交通线路：</w:t>
      </w:r>
      <w:r>
        <w:rPr>
          <w:rFonts w:ascii="宋体" w:hAnsi="宋体" w:cs="Tahoma"/>
          <w:b/>
          <w:bCs/>
          <w:color w:val="000000"/>
          <w:kern w:val="0"/>
          <w:szCs w:val="21"/>
        </w:rPr>
        <w:t>绍兴道、罗马花园。 途经公交：608路、826路、906路（绍兴道下）；858路、954路（罗马花园下）</w:t>
      </w:r>
    </w:p>
    <w:p>
      <w:pPr>
        <w:spacing w:line="360" w:lineRule="exact"/>
        <w:rPr>
          <w:kern w:val="0"/>
          <w:szCs w:val="21"/>
        </w:rPr>
      </w:pPr>
    </w:p>
    <w:p>
      <w:pPr>
        <w:spacing w:line="360" w:lineRule="exact"/>
        <w:ind w:firstLine="413" w:firstLineChars="196"/>
        <w:rPr>
          <w:rFonts w:ascii="宋体" w:hAnsi="宋体" w:cs="Tahoma"/>
          <w:b/>
          <w:bCs/>
          <w:color w:val="E36C0A"/>
          <w:kern w:val="0"/>
          <w:szCs w:val="21"/>
        </w:rPr>
      </w:pPr>
      <w:r>
        <w:rPr>
          <w:rFonts w:ascii="宋体" w:hAnsi="宋体" w:cs="Tahoma"/>
          <w:b/>
          <w:bCs/>
          <w:color w:val="E36C0A"/>
          <w:kern w:val="0"/>
          <w:szCs w:val="21"/>
        </w:rPr>
        <w:t>爱康国宾天津六纬路东润名邸分院</w:t>
      </w:r>
    </w:p>
    <w:p>
      <w:pPr>
        <w:spacing w:line="360" w:lineRule="exact"/>
        <w:rPr>
          <w:rFonts w:ascii="宋体" w:hAnsi="宋体" w:eastAsia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电话：</w:t>
      </w: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24133773</w:t>
      </w: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 xml:space="preserve">  地址：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河东区六纬路与大直沽八号路交口东润大厦4层</w:t>
      </w:r>
    </w:p>
    <w:p>
      <w:pPr>
        <w:spacing w:line="360" w:lineRule="exact"/>
        <w:rPr>
          <w:rFonts w:ascii="宋体" w:hAnsi="宋体" w:eastAsia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交通线路：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公交站：大直沽站、蝶桥公寓站。 途经公交：840路大直沽站；912,47,48,676,872,186,623,685,830,857,867路蝶桥公寓站下往百信医院方向，沿六纬路800米左右</w:t>
      </w: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。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地铁：津滨轻轨9号线东兴路站（B口出前行200米）</w:t>
      </w:r>
    </w:p>
    <w:p>
      <w:pPr>
        <w:spacing w:line="360" w:lineRule="exact"/>
        <w:rPr>
          <w:rFonts w:ascii="宋体" w:hAnsi="宋体" w:cs="Tahoma"/>
          <w:b/>
          <w:bCs/>
          <w:color w:val="E36C0A"/>
          <w:kern w:val="0"/>
          <w:szCs w:val="21"/>
        </w:rPr>
      </w:pPr>
    </w:p>
    <w:p>
      <w:pPr>
        <w:spacing w:line="360" w:lineRule="exact"/>
        <w:ind w:firstLine="413" w:firstLineChars="196"/>
        <w:rPr>
          <w:rFonts w:ascii="宋体" w:hAnsi="宋体" w:cs="Tahoma"/>
          <w:b/>
          <w:bCs/>
          <w:color w:val="E36C0A"/>
          <w:kern w:val="0"/>
          <w:szCs w:val="21"/>
        </w:rPr>
      </w:pPr>
      <w:r>
        <w:rPr>
          <w:rFonts w:ascii="宋体" w:hAnsi="宋体" w:cs="Tahoma"/>
          <w:b/>
          <w:bCs/>
          <w:color w:val="E36C0A"/>
          <w:kern w:val="0"/>
          <w:szCs w:val="21"/>
        </w:rPr>
        <w:t>爱康国宾天津南京路吉利大厦分院</w:t>
      </w:r>
    </w:p>
    <w:p>
      <w:pPr>
        <w:spacing w:line="360" w:lineRule="exact"/>
        <w:rPr>
          <w:rFonts w:ascii="宋体" w:hAnsi="宋体" w:eastAsia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电话：</w:t>
      </w: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27314488</w:t>
      </w: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 xml:space="preserve">  地址：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和平区南京路209号吉利大厦9层</w:t>
      </w:r>
    </w:p>
    <w:p>
      <w:pPr>
        <w:spacing w:line="360" w:lineRule="exact"/>
        <w:rPr>
          <w:rFonts w:ascii="宋体" w:hAnsi="宋体" w:eastAsia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交通线路：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公交站：滨江道下，步行35米即到。 途经公交：35路、3路、45路、50路、600路、606路、631路、632路、643路、650路、657路、659路、669路、673路、678路、840路、842路、847路、 851路、865路、867路、901路、906路、954路、观光2路</w:t>
      </w: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。</w:t>
      </w: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地铁路线：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1、3号线营口道下车B口出</w:t>
      </w:r>
    </w:p>
    <w:p>
      <w:pPr>
        <w:spacing w:line="360" w:lineRule="exact"/>
        <w:rPr>
          <w:szCs w:val="21"/>
        </w:rPr>
      </w:pPr>
    </w:p>
    <w:p>
      <w:pPr>
        <w:spacing w:line="360" w:lineRule="exact"/>
        <w:ind w:firstLine="413" w:firstLineChars="196"/>
        <w:rPr>
          <w:rFonts w:ascii="宋体" w:hAnsi="宋体" w:cs="Tahoma"/>
          <w:b/>
          <w:bCs/>
          <w:color w:val="E36C0A"/>
          <w:kern w:val="0"/>
          <w:szCs w:val="21"/>
        </w:rPr>
      </w:pPr>
      <w:r>
        <w:rPr>
          <w:rFonts w:ascii="宋体" w:hAnsi="宋体" w:cs="Tahoma"/>
          <w:b/>
          <w:bCs/>
          <w:color w:val="E36C0A"/>
          <w:kern w:val="0"/>
          <w:szCs w:val="21"/>
        </w:rPr>
        <w:t>爱康国宾天津围堤道峰汇广场分院</w:t>
      </w:r>
    </w:p>
    <w:p>
      <w:pPr>
        <w:spacing w:line="360" w:lineRule="exact"/>
        <w:rPr>
          <w:rFonts w:ascii="宋体" w:hAnsi="宋体" w:eastAsia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电话：</w:t>
      </w: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58689386</w:t>
      </w: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 xml:space="preserve">   地址：</w:t>
      </w:r>
      <w:r>
        <w:rPr>
          <w:rFonts w:ascii="宋体" w:hAnsi="宋体" w:eastAsia="宋体" w:cs="Tahoma"/>
          <w:b/>
          <w:bCs/>
          <w:color w:val="000000"/>
          <w:kern w:val="0"/>
          <w:szCs w:val="21"/>
        </w:rPr>
        <w:t>河西区围堤道103号峰汇广场B座5层</w:t>
      </w:r>
    </w:p>
    <w:p>
      <w:pPr>
        <w:pStyle w:val="11"/>
        <w:spacing w:before="0" w:beforeAutospacing="0" w:after="0" w:afterAutospacing="0" w:line="360" w:lineRule="exact"/>
        <w:rPr>
          <w:rFonts w:cs="Tahoma"/>
          <w:b/>
          <w:bCs/>
          <w:color w:val="000000"/>
          <w:sz w:val="21"/>
          <w:szCs w:val="21"/>
        </w:rPr>
      </w:pPr>
      <w:r>
        <w:rPr>
          <w:rFonts w:hint="eastAsia" w:cs="Tahoma"/>
          <w:b/>
          <w:bCs/>
          <w:color w:val="000000"/>
          <w:sz w:val="21"/>
          <w:szCs w:val="21"/>
        </w:rPr>
        <w:t>交通线路：</w:t>
      </w:r>
      <w:r>
        <w:rPr>
          <w:rFonts w:cs="Tahoma"/>
          <w:b/>
          <w:bCs/>
          <w:color w:val="000000"/>
          <w:sz w:val="21"/>
          <w:szCs w:val="21"/>
        </w:rPr>
        <w:t>公交站：友谊路站 途经公交：47（双层）、48（双层）、95、175、697、698、855、872、 908、 963、968</w:t>
      </w:r>
    </w:p>
    <w:p>
      <w:pPr>
        <w:spacing w:line="360" w:lineRule="exact"/>
        <w:rPr>
          <w:rFonts w:ascii="宋体" w:hAnsi="宋体" w:cs="Tahoma"/>
          <w:b/>
          <w:bCs/>
          <w:color w:val="E36C0A"/>
          <w:kern w:val="0"/>
          <w:szCs w:val="21"/>
        </w:rPr>
      </w:pPr>
    </w:p>
    <w:p>
      <w:pPr>
        <w:spacing w:line="360" w:lineRule="exact"/>
        <w:ind w:firstLine="413" w:firstLineChars="196"/>
        <w:rPr>
          <w:rFonts w:ascii="宋体" w:hAnsi="宋体" w:cs="Tahoma"/>
          <w:b/>
          <w:bCs/>
          <w:color w:val="E36C0A"/>
          <w:kern w:val="0"/>
          <w:szCs w:val="21"/>
        </w:rPr>
      </w:pPr>
      <w:r>
        <w:rPr>
          <w:rFonts w:hint="eastAsia" w:ascii="宋体" w:hAnsi="宋体" w:cs="Tahoma"/>
          <w:b/>
          <w:bCs/>
          <w:color w:val="E36C0A"/>
          <w:kern w:val="0"/>
          <w:szCs w:val="21"/>
        </w:rPr>
        <w:t>爱康卓悦天津滨海</w:t>
      </w:r>
      <w:bookmarkStart w:id="0" w:name="_GoBack"/>
      <w:bookmarkEnd w:id="0"/>
      <w:r>
        <w:rPr>
          <w:rFonts w:hint="eastAsia" w:ascii="宋体" w:hAnsi="宋体" w:cs="Tahoma"/>
          <w:b/>
          <w:bCs/>
          <w:color w:val="E36C0A"/>
          <w:kern w:val="0"/>
          <w:szCs w:val="21"/>
        </w:rPr>
        <w:t>新区泰达MSD分院</w:t>
      </w:r>
    </w:p>
    <w:p>
      <w:pPr>
        <w:spacing w:line="360" w:lineRule="exact"/>
        <w:rPr>
          <w:rFonts w:ascii="宋体" w:hAnsi="宋体" w:eastAsia="宋体" w:cs="Tahoma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>电话：</w:t>
      </w:r>
      <w:r>
        <w:rPr>
          <w:rFonts w:hint="eastAsia" w:ascii="宋体" w:hAnsi="宋体" w:cs="Tahoma"/>
          <w:b/>
          <w:bCs/>
          <w:color w:val="000000"/>
          <w:kern w:val="0"/>
          <w:szCs w:val="21"/>
        </w:rPr>
        <w:t>58098668</w:t>
      </w:r>
      <w:r>
        <w:rPr>
          <w:rFonts w:hint="eastAsia" w:ascii="宋体" w:hAnsi="宋体" w:eastAsia="宋体" w:cs="Tahoma"/>
          <w:b/>
          <w:bCs/>
          <w:color w:val="000000"/>
          <w:kern w:val="0"/>
          <w:szCs w:val="21"/>
        </w:rPr>
        <w:t xml:space="preserve">   地址：经济技术开发区第二大街45号泰达MSD-F区F5-101/201/301</w:t>
      </w:r>
    </w:p>
    <w:p>
      <w:pPr>
        <w:spacing w:line="360" w:lineRule="exact"/>
        <w:rPr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szCs w:val="21"/>
        </w:rPr>
        <w:t>交通线路：滨海伊势丹站，途经公交：</w:t>
      </w:r>
      <w:r>
        <w:rPr>
          <w:rFonts w:ascii="宋体" w:hAnsi="宋体" w:eastAsia="宋体" w:cs="Tahoma"/>
          <w:b/>
          <w:bCs/>
          <w:color w:val="000000"/>
          <w:szCs w:val="21"/>
        </w:rPr>
        <w:t>130路;508路内环;508路外环;519路</w:t>
      </w:r>
      <w:r>
        <w:rPr>
          <w:rFonts w:hint="eastAsia" w:ascii="宋体" w:hAnsi="宋体" w:eastAsia="宋体" w:cs="Tahoma"/>
          <w:b/>
          <w:bCs/>
          <w:color w:val="000000"/>
          <w:szCs w:val="21"/>
        </w:rPr>
        <w:t>。地铁</w:t>
      </w:r>
      <w:r>
        <w:rPr>
          <w:rFonts w:hint="eastAsia" w:cs="Tahoma"/>
          <w:b/>
          <w:bCs/>
          <w:color w:val="000000"/>
          <w:szCs w:val="21"/>
        </w:rPr>
        <w:t>：</w:t>
      </w:r>
      <w:r>
        <w:rPr>
          <w:rFonts w:hint="eastAsia" w:ascii="宋体" w:hAnsi="宋体" w:eastAsia="宋体" w:cs="Tahoma"/>
          <w:b/>
          <w:bCs/>
          <w:color w:val="000000"/>
          <w:szCs w:val="21"/>
        </w:rPr>
        <w:t>9号线市民广场站。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727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2009775</wp:posOffset>
          </wp:positionH>
          <wp:positionV relativeFrom="paragraph">
            <wp:posOffset>-445135</wp:posOffset>
          </wp:positionV>
          <wp:extent cx="1181100" cy="723900"/>
          <wp:effectExtent l="19050" t="0" r="0" b="0"/>
          <wp:wrapNone/>
          <wp:docPr id="6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NWQ3NDZmNTFhOGNkZjc1NWZlMzA4ZmE2MWNiNDgifQ=="/>
  </w:docVars>
  <w:rsids>
    <w:rsidRoot w:val="009025E9"/>
    <w:rsid w:val="00005BB4"/>
    <w:rsid w:val="00070C17"/>
    <w:rsid w:val="00141283"/>
    <w:rsid w:val="00165FE9"/>
    <w:rsid w:val="001930AA"/>
    <w:rsid w:val="001B02D0"/>
    <w:rsid w:val="001F1B71"/>
    <w:rsid w:val="00223710"/>
    <w:rsid w:val="002A2659"/>
    <w:rsid w:val="003322C9"/>
    <w:rsid w:val="003371B3"/>
    <w:rsid w:val="003607EE"/>
    <w:rsid w:val="003907C9"/>
    <w:rsid w:val="003C7415"/>
    <w:rsid w:val="003E040F"/>
    <w:rsid w:val="00465CFA"/>
    <w:rsid w:val="00552E87"/>
    <w:rsid w:val="00557A11"/>
    <w:rsid w:val="00576311"/>
    <w:rsid w:val="005C2B6F"/>
    <w:rsid w:val="005E5A55"/>
    <w:rsid w:val="006152D5"/>
    <w:rsid w:val="00704235"/>
    <w:rsid w:val="00741F77"/>
    <w:rsid w:val="007B08A6"/>
    <w:rsid w:val="00812C00"/>
    <w:rsid w:val="00841063"/>
    <w:rsid w:val="009025E9"/>
    <w:rsid w:val="00925221"/>
    <w:rsid w:val="0093317C"/>
    <w:rsid w:val="009445A5"/>
    <w:rsid w:val="009E64A5"/>
    <w:rsid w:val="00A45BC0"/>
    <w:rsid w:val="00A621FC"/>
    <w:rsid w:val="00A8222F"/>
    <w:rsid w:val="00B04752"/>
    <w:rsid w:val="00C41FEB"/>
    <w:rsid w:val="00D020CA"/>
    <w:rsid w:val="00D8108F"/>
    <w:rsid w:val="00DD5360"/>
    <w:rsid w:val="00EF3E20"/>
    <w:rsid w:val="00F03E58"/>
    <w:rsid w:val="00F376AA"/>
    <w:rsid w:val="00FC19D1"/>
    <w:rsid w:val="00FF4DA0"/>
    <w:rsid w:val="23457D85"/>
    <w:rsid w:val="574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Salutation"/>
    <w:basedOn w:val="1"/>
    <w:next w:val="1"/>
    <w:link w:val="20"/>
    <w:unhideWhenUsed/>
    <w:qFormat/>
    <w:uiPriority w:val="99"/>
  </w:style>
  <w:style w:type="paragraph" w:styleId="5">
    <w:name w:val="Closing"/>
    <w:basedOn w:val="1"/>
    <w:link w:val="21"/>
    <w:unhideWhenUsed/>
    <w:qFormat/>
    <w:uiPriority w:val="99"/>
    <w:pPr>
      <w:ind w:left="100" w:leftChars="2100"/>
    </w:pPr>
  </w:style>
  <w:style w:type="paragraph" w:styleId="6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文档结构图 Char"/>
    <w:basedOn w:val="13"/>
    <w:link w:val="3"/>
    <w:semiHidden/>
    <w:qFormat/>
    <w:uiPriority w:val="99"/>
    <w:rPr>
      <w:rFonts w:ascii="宋体" w:eastAsia="宋体"/>
      <w:sz w:val="18"/>
      <w:szCs w:val="18"/>
    </w:rPr>
  </w:style>
  <w:style w:type="paragraph" w:styleId="1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称呼 Char"/>
    <w:basedOn w:val="13"/>
    <w:link w:val="4"/>
    <w:qFormat/>
    <w:uiPriority w:val="99"/>
  </w:style>
  <w:style w:type="character" w:customStyle="1" w:styleId="21">
    <w:name w:val="结束语 Char"/>
    <w:basedOn w:val="13"/>
    <w:link w:val="5"/>
    <w:qFormat/>
    <w:uiPriority w:val="99"/>
  </w:style>
  <w:style w:type="character" w:customStyle="1" w:styleId="22">
    <w:name w:val="日期 Char"/>
    <w:basedOn w:val="13"/>
    <w:link w:val="6"/>
    <w:semiHidden/>
    <w:qFormat/>
    <w:uiPriority w:val="99"/>
  </w:style>
  <w:style w:type="character" w:customStyle="1" w:styleId="23">
    <w:name w:val="批注框文本 Char"/>
    <w:basedOn w:val="13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5819D0-6B2F-4F43-AB24-3BA97C8915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3076</Words>
  <Characters>3385</Characters>
  <Lines>27</Lines>
  <Paragraphs>7</Paragraphs>
  <TotalTime>302</TotalTime>
  <ScaleCrop>false</ScaleCrop>
  <LinksUpToDate>false</LinksUpToDate>
  <CharactersWithSpaces>3490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2021-11-01T08:36:00Z</dcterms:created>
  <dc:creator>Sky123.Org</dc:creator>
  <cp:lastModifiedBy>市律协会员部</cp:lastModifiedBy>
  <cp:lastPrinted>2021-11-02T01:19:00Z</cp:lastPrinted>
  <dcterms:modified xsi:type="dcterms:W3CDTF">2022-07-27T00:59:45Z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3892D4E5DF6542E4AC23F213D3D9E72F</vt:lpwstr>
  </property>
</Properties>
</file>