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textAlignment w:val="auto"/>
        <w:outlineLvl w:val="9"/>
        <w:rPr>
          <w:rFonts w:ascii="仿宋_GB2312" w:hAnsi="宋体" w:eastAsia="仿宋_GB2312" w:cs="宋体"/>
          <w:b/>
          <w:color w:val="00000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</w:rPr>
        <w:t>附件2</w:t>
      </w:r>
      <w:r>
        <w:rPr>
          <w:rFonts w:hint="eastAsia" w:ascii="仿宋_GB2312" w:hAnsi="宋体" w:eastAsia="仿宋_GB2312" w:cs="宋体"/>
          <w:b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天津市律师协会关于会费缴纳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outlineLvl w:val="9"/>
        <w:rPr>
          <w:rFonts w:ascii="方正小标宋简体" w:hAnsi="宋体" w:eastAsia="方正小标宋简体" w:cs="宋体"/>
          <w:color w:val="00000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sz w:val="44"/>
          <w:szCs w:val="44"/>
        </w:rPr>
        <w:t>及计算方式的说明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333333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一、会费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缴</w:t>
      </w:r>
      <w:r>
        <w:rPr>
          <w:rFonts w:hint="eastAsia" w:ascii="仿宋_GB2312" w:eastAsia="仿宋_GB2312"/>
          <w:color w:val="333333"/>
          <w:sz w:val="32"/>
          <w:szCs w:val="32"/>
        </w:rPr>
        <w:t>纳依据《天津市律师协会会费管理办法》。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二、会费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缴</w:t>
      </w:r>
      <w:r>
        <w:rPr>
          <w:rFonts w:hint="eastAsia" w:ascii="仿宋_GB2312" w:eastAsia="仿宋_GB2312"/>
          <w:color w:val="333333"/>
          <w:sz w:val="32"/>
          <w:szCs w:val="32"/>
        </w:rPr>
        <w:t>纳时间每年律师事务所和律师执业年度考核期间，以律师事务所为单位交纳。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三、会费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缴</w:t>
      </w:r>
      <w:r>
        <w:rPr>
          <w:rFonts w:hint="eastAsia" w:ascii="仿宋_GB2312" w:eastAsia="仿宋_GB2312"/>
          <w:color w:val="333333"/>
          <w:sz w:val="32"/>
          <w:szCs w:val="32"/>
        </w:rPr>
        <w:t>纳标准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天津市律师协会会费由团体会员会费和个人会员会费构成。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（一）团体会员及会费标准：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1、办公场所注册地在市内六区及滨海新区、开发区的律师事务所（包括外省市律师事务所驻津分所），团体会费每所每年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20000元。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2、办公场所注册地在环城四区、武清区、静海区、宁河区、宝坻区、蓟州区的律师事务所（包括外省市律师事务所驻津分所），团体会费按前述标准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的一半缴纳。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（二）个人会员会费标准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1、专职律师、兼职律师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、外省市派驻律师</w:t>
      </w:r>
      <w:r>
        <w:rPr>
          <w:rFonts w:hint="eastAsia" w:ascii="仿宋_GB2312" w:eastAsia="仿宋_GB2312"/>
          <w:color w:val="333333"/>
          <w:sz w:val="32"/>
          <w:szCs w:val="32"/>
        </w:rPr>
        <w:t>个人会费执业律所注册地在市内六区及滨海新区、开发区的执业律师，个人会费每人每年度标准为1500元；执业律所注册地在环城四区、武清区、静海区、宁河区、宝坻区、蓟州区的专职律师、兼职律师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、外省市派驻律师</w:t>
      </w:r>
      <w:r>
        <w:rPr>
          <w:rFonts w:hint="eastAsia" w:ascii="仿宋_GB2312" w:eastAsia="仿宋_GB2312"/>
          <w:color w:val="333333"/>
          <w:sz w:val="32"/>
          <w:szCs w:val="32"/>
        </w:rPr>
        <w:t>，个人会费每人每年度标准为1000元。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2、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全市范围</w:t>
      </w:r>
      <w:r>
        <w:rPr>
          <w:rFonts w:hint="eastAsia" w:ascii="仿宋_GB2312" w:eastAsia="仿宋_GB2312"/>
          <w:color w:val="333333"/>
          <w:sz w:val="32"/>
          <w:szCs w:val="32"/>
        </w:rPr>
        <w:t>法律援助律师、公职律师个人会费每人每年度标准为500元。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3、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全市范围</w:t>
      </w:r>
      <w:r>
        <w:rPr>
          <w:rFonts w:hint="eastAsia" w:ascii="仿宋_GB2312" w:eastAsia="仿宋_GB2312"/>
          <w:color w:val="333333"/>
          <w:sz w:val="32"/>
          <w:szCs w:val="32"/>
        </w:rPr>
        <w:t>公司律师个人会费每人每年度标准为1500元。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60" w:beforeAutospacing="0" w:after="180" w:afterAutospacing="0" w:line="17" w:lineRule="atLeast"/>
        <w:ind w:left="0" w:right="0" w:firstLine="0"/>
        <w:jc w:val="left"/>
        <w:rPr>
          <w:rFonts w:hint="eastAsia" w:ascii="仿宋_GB2312" w:hAnsi="Calibri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Calibri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 xml:space="preserve"> 4、</w:t>
      </w:r>
      <w:r>
        <w:rPr>
          <w:rFonts w:hint="eastAsia" w:ascii="仿宋_GB2312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符合《天津市律师协会会费管理办法》要求的律师，通过《天津律师协会综合管理服务平台》</w:t>
      </w:r>
      <w:r>
        <w:rPr>
          <w:rFonts w:hint="eastAsia" w:ascii="仿宋_GB2312" w:hAnsi="Calibri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提交且审核通过</w:t>
      </w:r>
      <w:r>
        <w:rPr>
          <w:rFonts w:hint="eastAsia" w:ascii="仿宋_GB2312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了</w:t>
      </w:r>
      <w:r>
        <w:rPr>
          <w:rFonts w:hint="eastAsia" w:ascii="仿宋_GB2312" w:hAnsi="Calibri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“女律师特殊时期减半缴纳个人会费”</w:t>
      </w:r>
      <w:r>
        <w:rPr>
          <w:rFonts w:hint="eastAsia" w:ascii="仿宋_GB2312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或</w:t>
      </w:r>
      <w:r>
        <w:rPr>
          <w:rFonts w:hint="eastAsia" w:ascii="仿宋_GB2312" w:hAnsi="Calibri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“首次</w:t>
      </w:r>
      <w:r>
        <w:rPr>
          <w:rFonts w:hint="eastAsia" w:ascii="仿宋_GB2312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在津</w:t>
      </w:r>
      <w:r>
        <w:rPr>
          <w:rFonts w:hint="eastAsia" w:ascii="仿宋_GB2312" w:hAnsi="Calibri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执业律师个人会费免缴”</w:t>
      </w:r>
      <w:r>
        <w:rPr>
          <w:rFonts w:hint="eastAsia" w:ascii="仿宋_GB2312" w:eastAsia="仿宋_GB2312" w:cs="Times New Roman"/>
          <w:b w:val="0"/>
          <w:bCs w:val="0"/>
          <w:color w:val="333333"/>
          <w:kern w:val="0"/>
          <w:sz w:val="32"/>
          <w:szCs w:val="32"/>
          <w:lang w:val="en-US" w:eastAsia="zh-CN" w:bidi="ar-SA"/>
        </w:rPr>
        <w:t>申请的律师，可执行相应的会费减免政策。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5、年满70周岁</w:t>
      </w:r>
      <w:r>
        <w:rPr>
          <w:rFonts w:hint="eastAsia" w:ascii="仿宋_GB2312" w:eastAsia="仿宋_GB2312"/>
          <w:color w:val="333333"/>
          <w:sz w:val="32"/>
          <w:szCs w:val="32"/>
          <w:lang w:eastAsia="zh-CN"/>
        </w:rPr>
        <w:t>及以上</w:t>
      </w:r>
      <w:r>
        <w:rPr>
          <w:rFonts w:hint="eastAsia" w:ascii="仿宋_GB2312" w:eastAsia="仿宋_GB2312"/>
          <w:color w:val="333333"/>
          <w:sz w:val="32"/>
          <w:szCs w:val="32"/>
        </w:rPr>
        <w:t>的执业律师，免交个人会费。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在20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22</w:t>
      </w:r>
      <w:r>
        <w:rPr>
          <w:rFonts w:hint="eastAsia" w:ascii="仿宋_GB2312" w:eastAsia="仿宋_GB2312"/>
          <w:color w:val="333333"/>
          <w:sz w:val="32"/>
          <w:szCs w:val="32"/>
        </w:rPr>
        <w:t>年度律师事务所和律师执业年度考核中，凡195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color w:val="333333"/>
          <w:sz w:val="32"/>
          <w:szCs w:val="32"/>
        </w:rPr>
        <w:t>年12月31日（含12月31日）之前出生的律师免交个人会费。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textAlignment w:val="auto"/>
        <w:outlineLvl w:val="9"/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separate"/>
    </w:r>
    <w:r>
      <w:rPr>
        <w:rStyle w:val="15"/>
      </w:rPr>
      <w:t>1</w:t>
    </w:r>
    <w:r>
      <w:rPr>
        <w:rStyle w:val="15"/>
      </w:rP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rPr>
        <w:rStyle w:val="15"/>
      </w:rPr>
      <w:fldChar w:fldCharType="begin"/>
    </w:r>
    <w:r>
      <w:rPr>
        <w:rStyle w:val="15"/>
      </w:rPr>
      <w:instrText xml:space="preserve">PAGE  </w:instrText>
    </w:r>
    <w:r>
      <w:rPr>
        <w:rStyle w:val="15"/>
      </w:rPr>
      <w:fldChar w:fldCharType="end"/>
    </w:r>
  </w:p>
  <w:p>
    <w:pPr>
      <w:pStyle w:val="8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ZWVkMDEyNzNlNDc1NTQ2M2Y1MzA2MTJiMTFmNTg2ZTkifQ=="/>
    <w:docVar w:name="KSO_WPS_MARK_KEY" w:val="1767527e-aaed-465f-9ce4-291af2051491"/>
  </w:docVars>
  <w:rsids>
    <w:rsidRoot w:val="00EE315A"/>
    <w:rsid w:val="00003C45"/>
    <w:rsid w:val="00013D01"/>
    <w:rsid w:val="00023581"/>
    <w:rsid w:val="00030D87"/>
    <w:rsid w:val="00033458"/>
    <w:rsid w:val="0003376B"/>
    <w:rsid w:val="000477DD"/>
    <w:rsid w:val="00063F15"/>
    <w:rsid w:val="0006401B"/>
    <w:rsid w:val="0006633F"/>
    <w:rsid w:val="00081088"/>
    <w:rsid w:val="00092CBF"/>
    <w:rsid w:val="000A5430"/>
    <w:rsid w:val="000A57BB"/>
    <w:rsid w:val="000D268B"/>
    <w:rsid w:val="000F0F27"/>
    <w:rsid w:val="000F1E39"/>
    <w:rsid w:val="000F29AF"/>
    <w:rsid w:val="000F5199"/>
    <w:rsid w:val="000F550D"/>
    <w:rsid w:val="00104DB0"/>
    <w:rsid w:val="001061C7"/>
    <w:rsid w:val="00110404"/>
    <w:rsid w:val="00117E4F"/>
    <w:rsid w:val="001278C7"/>
    <w:rsid w:val="00130264"/>
    <w:rsid w:val="001324C5"/>
    <w:rsid w:val="001370D1"/>
    <w:rsid w:val="0014581A"/>
    <w:rsid w:val="0015268D"/>
    <w:rsid w:val="00153457"/>
    <w:rsid w:val="00170140"/>
    <w:rsid w:val="0018427B"/>
    <w:rsid w:val="001943F1"/>
    <w:rsid w:val="001A6827"/>
    <w:rsid w:val="001A6941"/>
    <w:rsid w:val="001B1BB6"/>
    <w:rsid w:val="001E09DB"/>
    <w:rsid w:val="001F4343"/>
    <w:rsid w:val="002039DA"/>
    <w:rsid w:val="00203A64"/>
    <w:rsid w:val="00207214"/>
    <w:rsid w:val="002201D9"/>
    <w:rsid w:val="00226323"/>
    <w:rsid w:val="002309BE"/>
    <w:rsid w:val="00231E98"/>
    <w:rsid w:val="00257738"/>
    <w:rsid w:val="00265FAD"/>
    <w:rsid w:val="00284F4D"/>
    <w:rsid w:val="002A00FA"/>
    <w:rsid w:val="002A0262"/>
    <w:rsid w:val="002A301A"/>
    <w:rsid w:val="002A60E3"/>
    <w:rsid w:val="002B411C"/>
    <w:rsid w:val="002B6161"/>
    <w:rsid w:val="002D0886"/>
    <w:rsid w:val="002D2FDE"/>
    <w:rsid w:val="002D6308"/>
    <w:rsid w:val="002E34BD"/>
    <w:rsid w:val="00307D4B"/>
    <w:rsid w:val="00323962"/>
    <w:rsid w:val="00331164"/>
    <w:rsid w:val="00332608"/>
    <w:rsid w:val="00343605"/>
    <w:rsid w:val="0035619C"/>
    <w:rsid w:val="003634D6"/>
    <w:rsid w:val="00366CC6"/>
    <w:rsid w:val="00374656"/>
    <w:rsid w:val="0038118F"/>
    <w:rsid w:val="003852CD"/>
    <w:rsid w:val="003A11D9"/>
    <w:rsid w:val="003C6079"/>
    <w:rsid w:val="003C75D6"/>
    <w:rsid w:val="003D4CC2"/>
    <w:rsid w:val="003D60C9"/>
    <w:rsid w:val="003E1698"/>
    <w:rsid w:val="003E1BB4"/>
    <w:rsid w:val="003E1C23"/>
    <w:rsid w:val="003F71BF"/>
    <w:rsid w:val="00404C0E"/>
    <w:rsid w:val="00415AAF"/>
    <w:rsid w:val="00416EB8"/>
    <w:rsid w:val="00437E7C"/>
    <w:rsid w:val="0045718B"/>
    <w:rsid w:val="00457BC1"/>
    <w:rsid w:val="004636AC"/>
    <w:rsid w:val="00483C0F"/>
    <w:rsid w:val="004854DB"/>
    <w:rsid w:val="004976D3"/>
    <w:rsid w:val="00497F8C"/>
    <w:rsid w:val="004A2A42"/>
    <w:rsid w:val="004A4153"/>
    <w:rsid w:val="004A6DEF"/>
    <w:rsid w:val="004B7526"/>
    <w:rsid w:val="004C2517"/>
    <w:rsid w:val="004C66EC"/>
    <w:rsid w:val="004D0D0F"/>
    <w:rsid w:val="004D2016"/>
    <w:rsid w:val="004D7BBA"/>
    <w:rsid w:val="004E7A56"/>
    <w:rsid w:val="004F19FD"/>
    <w:rsid w:val="004F4A9C"/>
    <w:rsid w:val="00501FDC"/>
    <w:rsid w:val="00503431"/>
    <w:rsid w:val="00503448"/>
    <w:rsid w:val="00507138"/>
    <w:rsid w:val="00514A6C"/>
    <w:rsid w:val="00515521"/>
    <w:rsid w:val="00530BC2"/>
    <w:rsid w:val="005351A8"/>
    <w:rsid w:val="00544BE6"/>
    <w:rsid w:val="00545B7F"/>
    <w:rsid w:val="005503E7"/>
    <w:rsid w:val="00566A91"/>
    <w:rsid w:val="00571F04"/>
    <w:rsid w:val="005856EE"/>
    <w:rsid w:val="00585AD9"/>
    <w:rsid w:val="005877D0"/>
    <w:rsid w:val="005A113D"/>
    <w:rsid w:val="005A317B"/>
    <w:rsid w:val="005B029A"/>
    <w:rsid w:val="005B2965"/>
    <w:rsid w:val="005C059A"/>
    <w:rsid w:val="005D12CE"/>
    <w:rsid w:val="005D4227"/>
    <w:rsid w:val="005F261A"/>
    <w:rsid w:val="00601A34"/>
    <w:rsid w:val="00627F17"/>
    <w:rsid w:val="00636041"/>
    <w:rsid w:val="006362EE"/>
    <w:rsid w:val="00636F1A"/>
    <w:rsid w:val="0064179E"/>
    <w:rsid w:val="00645191"/>
    <w:rsid w:val="00661FD9"/>
    <w:rsid w:val="006752BA"/>
    <w:rsid w:val="006773AC"/>
    <w:rsid w:val="00680E5E"/>
    <w:rsid w:val="00693B4F"/>
    <w:rsid w:val="006954BB"/>
    <w:rsid w:val="006A09D1"/>
    <w:rsid w:val="006C01AE"/>
    <w:rsid w:val="006C3364"/>
    <w:rsid w:val="006C4BB7"/>
    <w:rsid w:val="006C6701"/>
    <w:rsid w:val="006D220B"/>
    <w:rsid w:val="006F0B51"/>
    <w:rsid w:val="00700FA4"/>
    <w:rsid w:val="00702EB3"/>
    <w:rsid w:val="00703515"/>
    <w:rsid w:val="00705B58"/>
    <w:rsid w:val="00710BB1"/>
    <w:rsid w:val="0071349D"/>
    <w:rsid w:val="00717516"/>
    <w:rsid w:val="007350A0"/>
    <w:rsid w:val="00740BA3"/>
    <w:rsid w:val="00753286"/>
    <w:rsid w:val="007705DF"/>
    <w:rsid w:val="007858EA"/>
    <w:rsid w:val="007B04EB"/>
    <w:rsid w:val="007B07CE"/>
    <w:rsid w:val="007B0EC9"/>
    <w:rsid w:val="007B1FA5"/>
    <w:rsid w:val="007B5295"/>
    <w:rsid w:val="007B6FCA"/>
    <w:rsid w:val="007C4816"/>
    <w:rsid w:val="00801F8C"/>
    <w:rsid w:val="00802E82"/>
    <w:rsid w:val="008072AA"/>
    <w:rsid w:val="008179AA"/>
    <w:rsid w:val="008370B1"/>
    <w:rsid w:val="008376B8"/>
    <w:rsid w:val="008378AF"/>
    <w:rsid w:val="008412C5"/>
    <w:rsid w:val="00843F2A"/>
    <w:rsid w:val="0085006C"/>
    <w:rsid w:val="008531CD"/>
    <w:rsid w:val="0085473A"/>
    <w:rsid w:val="0085574D"/>
    <w:rsid w:val="00865FD0"/>
    <w:rsid w:val="00867237"/>
    <w:rsid w:val="00870605"/>
    <w:rsid w:val="00874ABF"/>
    <w:rsid w:val="00881BF0"/>
    <w:rsid w:val="00891228"/>
    <w:rsid w:val="00897791"/>
    <w:rsid w:val="008A23E4"/>
    <w:rsid w:val="008A7AD1"/>
    <w:rsid w:val="008B5200"/>
    <w:rsid w:val="008C638E"/>
    <w:rsid w:val="008D29DE"/>
    <w:rsid w:val="008D5957"/>
    <w:rsid w:val="008F4711"/>
    <w:rsid w:val="008F540C"/>
    <w:rsid w:val="008F766F"/>
    <w:rsid w:val="0093549F"/>
    <w:rsid w:val="009500BE"/>
    <w:rsid w:val="009521D4"/>
    <w:rsid w:val="00954A60"/>
    <w:rsid w:val="009560E1"/>
    <w:rsid w:val="009627A3"/>
    <w:rsid w:val="00974E1B"/>
    <w:rsid w:val="009827FE"/>
    <w:rsid w:val="00991AE7"/>
    <w:rsid w:val="009942A5"/>
    <w:rsid w:val="009B7E80"/>
    <w:rsid w:val="009C06B2"/>
    <w:rsid w:val="009C2722"/>
    <w:rsid w:val="009C4E0C"/>
    <w:rsid w:val="009D4B3F"/>
    <w:rsid w:val="009D7D7D"/>
    <w:rsid w:val="009E0BD6"/>
    <w:rsid w:val="009F5CAC"/>
    <w:rsid w:val="009F628A"/>
    <w:rsid w:val="00A02378"/>
    <w:rsid w:val="00A0584D"/>
    <w:rsid w:val="00A12585"/>
    <w:rsid w:val="00A15173"/>
    <w:rsid w:val="00A159C3"/>
    <w:rsid w:val="00A205FF"/>
    <w:rsid w:val="00A2404A"/>
    <w:rsid w:val="00A36B55"/>
    <w:rsid w:val="00A44A7A"/>
    <w:rsid w:val="00A53C5C"/>
    <w:rsid w:val="00A561FE"/>
    <w:rsid w:val="00A56A44"/>
    <w:rsid w:val="00A7007D"/>
    <w:rsid w:val="00A74BCD"/>
    <w:rsid w:val="00A74E8C"/>
    <w:rsid w:val="00A752C3"/>
    <w:rsid w:val="00A8148F"/>
    <w:rsid w:val="00A81969"/>
    <w:rsid w:val="00A851D3"/>
    <w:rsid w:val="00A94936"/>
    <w:rsid w:val="00A94B98"/>
    <w:rsid w:val="00A94D14"/>
    <w:rsid w:val="00A96D9F"/>
    <w:rsid w:val="00AA38B8"/>
    <w:rsid w:val="00AA5542"/>
    <w:rsid w:val="00AB08FD"/>
    <w:rsid w:val="00AB4A40"/>
    <w:rsid w:val="00AC731B"/>
    <w:rsid w:val="00AE28D9"/>
    <w:rsid w:val="00AE3B71"/>
    <w:rsid w:val="00AE4877"/>
    <w:rsid w:val="00AE7C1B"/>
    <w:rsid w:val="00B02D9D"/>
    <w:rsid w:val="00B0600D"/>
    <w:rsid w:val="00B07B67"/>
    <w:rsid w:val="00B171EA"/>
    <w:rsid w:val="00B25655"/>
    <w:rsid w:val="00B2702B"/>
    <w:rsid w:val="00B34B22"/>
    <w:rsid w:val="00B34B43"/>
    <w:rsid w:val="00B35D04"/>
    <w:rsid w:val="00B44A83"/>
    <w:rsid w:val="00B51B31"/>
    <w:rsid w:val="00B665F0"/>
    <w:rsid w:val="00B71C52"/>
    <w:rsid w:val="00B77275"/>
    <w:rsid w:val="00B807F6"/>
    <w:rsid w:val="00B85FA1"/>
    <w:rsid w:val="00B8636C"/>
    <w:rsid w:val="00B9759A"/>
    <w:rsid w:val="00BA4821"/>
    <w:rsid w:val="00BB03F8"/>
    <w:rsid w:val="00BC078D"/>
    <w:rsid w:val="00BC6BC2"/>
    <w:rsid w:val="00BD488D"/>
    <w:rsid w:val="00BD71E5"/>
    <w:rsid w:val="00C250D8"/>
    <w:rsid w:val="00C32628"/>
    <w:rsid w:val="00C34664"/>
    <w:rsid w:val="00C34D26"/>
    <w:rsid w:val="00C431DD"/>
    <w:rsid w:val="00C51163"/>
    <w:rsid w:val="00C513F8"/>
    <w:rsid w:val="00C610C9"/>
    <w:rsid w:val="00C71DCE"/>
    <w:rsid w:val="00C76431"/>
    <w:rsid w:val="00C83D98"/>
    <w:rsid w:val="00CB186A"/>
    <w:rsid w:val="00CB2EDF"/>
    <w:rsid w:val="00CB783E"/>
    <w:rsid w:val="00CB7C56"/>
    <w:rsid w:val="00CC48EB"/>
    <w:rsid w:val="00CC7E0C"/>
    <w:rsid w:val="00CD08A7"/>
    <w:rsid w:val="00CD3FB8"/>
    <w:rsid w:val="00CE185B"/>
    <w:rsid w:val="00CE51AF"/>
    <w:rsid w:val="00CF0B78"/>
    <w:rsid w:val="00CF7410"/>
    <w:rsid w:val="00D029BB"/>
    <w:rsid w:val="00D12A9F"/>
    <w:rsid w:val="00D14E07"/>
    <w:rsid w:val="00D22401"/>
    <w:rsid w:val="00D25360"/>
    <w:rsid w:val="00D260CB"/>
    <w:rsid w:val="00D40D37"/>
    <w:rsid w:val="00D42144"/>
    <w:rsid w:val="00D42BAF"/>
    <w:rsid w:val="00D7768F"/>
    <w:rsid w:val="00D77876"/>
    <w:rsid w:val="00D80C48"/>
    <w:rsid w:val="00D860C7"/>
    <w:rsid w:val="00DA11B5"/>
    <w:rsid w:val="00DC77C3"/>
    <w:rsid w:val="00DD6685"/>
    <w:rsid w:val="00DF426C"/>
    <w:rsid w:val="00E00889"/>
    <w:rsid w:val="00E00DF0"/>
    <w:rsid w:val="00E024B4"/>
    <w:rsid w:val="00E039EE"/>
    <w:rsid w:val="00E159D4"/>
    <w:rsid w:val="00E15FFD"/>
    <w:rsid w:val="00E21262"/>
    <w:rsid w:val="00E328E6"/>
    <w:rsid w:val="00E44C9D"/>
    <w:rsid w:val="00E453E7"/>
    <w:rsid w:val="00E51146"/>
    <w:rsid w:val="00E5585B"/>
    <w:rsid w:val="00E67416"/>
    <w:rsid w:val="00E718E8"/>
    <w:rsid w:val="00E74F3C"/>
    <w:rsid w:val="00E80313"/>
    <w:rsid w:val="00E8428D"/>
    <w:rsid w:val="00E86564"/>
    <w:rsid w:val="00E90F51"/>
    <w:rsid w:val="00E94FF7"/>
    <w:rsid w:val="00E95D88"/>
    <w:rsid w:val="00EA1773"/>
    <w:rsid w:val="00EB18A8"/>
    <w:rsid w:val="00EB305B"/>
    <w:rsid w:val="00EB5CE0"/>
    <w:rsid w:val="00EC0426"/>
    <w:rsid w:val="00EC698F"/>
    <w:rsid w:val="00EC6D76"/>
    <w:rsid w:val="00ED3665"/>
    <w:rsid w:val="00EE178C"/>
    <w:rsid w:val="00EE315A"/>
    <w:rsid w:val="00F011C7"/>
    <w:rsid w:val="00F02604"/>
    <w:rsid w:val="00F0269D"/>
    <w:rsid w:val="00F157D3"/>
    <w:rsid w:val="00F15B12"/>
    <w:rsid w:val="00F1761D"/>
    <w:rsid w:val="00F2789A"/>
    <w:rsid w:val="00F4064B"/>
    <w:rsid w:val="00F42EA0"/>
    <w:rsid w:val="00F43616"/>
    <w:rsid w:val="00F44E2C"/>
    <w:rsid w:val="00F51E45"/>
    <w:rsid w:val="00F5485A"/>
    <w:rsid w:val="00F66121"/>
    <w:rsid w:val="00F80D96"/>
    <w:rsid w:val="00F82C58"/>
    <w:rsid w:val="00F873A3"/>
    <w:rsid w:val="00F875AE"/>
    <w:rsid w:val="00FC1850"/>
    <w:rsid w:val="00FC2DE4"/>
    <w:rsid w:val="00FC6734"/>
    <w:rsid w:val="00FC6773"/>
    <w:rsid w:val="00FC6900"/>
    <w:rsid w:val="00FC77A6"/>
    <w:rsid w:val="00FD469B"/>
    <w:rsid w:val="00FD5936"/>
    <w:rsid w:val="00FE0447"/>
    <w:rsid w:val="01B76BC6"/>
    <w:rsid w:val="02776E39"/>
    <w:rsid w:val="03816C7A"/>
    <w:rsid w:val="044B1342"/>
    <w:rsid w:val="05EA7D00"/>
    <w:rsid w:val="07577FFE"/>
    <w:rsid w:val="0C7A3F96"/>
    <w:rsid w:val="0F040A65"/>
    <w:rsid w:val="11B31BCD"/>
    <w:rsid w:val="15291A4A"/>
    <w:rsid w:val="15BA563F"/>
    <w:rsid w:val="16AE737C"/>
    <w:rsid w:val="175B4A52"/>
    <w:rsid w:val="1D3F35B6"/>
    <w:rsid w:val="1E1C3875"/>
    <w:rsid w:val="1F22215B"/>
    <w:rsid w:val="217D645B"/>
    <w:rsid w:val="22810FF0"/>
    <w:rsid w:val="265A4FBD"/>
    <w:rsid w:val="341A7A00"/>
    <w:rsid w:val="366B51E8"/>
    <w:rsid w:val="37EB4E23"/>
    <w:rsid w:val="39201F20"/>
    <w:rsid w:val="464363C6"/>
    <w:rsid w:val="4774036A"/>
    <w:rsid w:val="4BDE0E92"/>
    <w:rsid w:val="502D2C76"/>
    <w:rsid w:val="54AD73FE"/>
    <w:rsid w:val="55EC65BF"/>
    <w:rsid w:val="565C0A5B"/>
    <w:rsid w:val="59BD32BD"/>
    <w:rsid w:val="59BE5287"/>
    <w:rsid w:val="5A8B33BB"/>
    <w:rsid w:val="5AD05272"/>
    <w:rsid w:val="61E07D6D"/>
    <w:rsid w:val="62044B9E"/>
    <w:rsid w:val="662805BC"/>
    <w:rsid w:val="6CB34465"/>
    <w:rsid w:val="6E9B0129"/>
    <w:rsid w:val="6EBB69C1"/>
    <w:rsid w:val="6FBA17E0"/>
    <w:rsid w:val="734674A7"/>
    <w:rsid w:val="74CC087F"/>
    <w:rsid w:val="76B178AE"/>
    <w:rsid w:val="77763388"/>
    <w:rsid w:val="7AA42131"/>
    <w:rsid w:val="7B016AEC"/>
    <w:rsid w:val="7B9D1CB6"/>
    <w:rsid w:val="7DA236F0"/>
    <w:rsid w:val="7DC47E0B"/>
    <w:rsid w:val="7FF5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Calibri" w:cs="Times New Roman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adjustRightInd w:val="0"/>
      <w:snapToGrid w:val="0"/>
      <w:spacing w:before="260" w:after="260" w:line="416" w:lineRule="auto"/>
      <w:outlineLvl w:val="1"/>
    </w:pPr>
    <w:rPr>
      <w:rFonts w:ascii="Calibri Light" w:hAnsi="Calibri Light" w:eastAsia="宋体"/>
      <w:b/>
      <w:bCs/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adjustRightInd w:val="0"/>
      <w:snapToGrid w:val="0"/>
      <w:spacing w:before="260" w:after="260" w:line="416" w:lineRule="auto"/>
      <w:outlineLvl w:val="2"/>
    </w:pPr>
    <w:rPr>
      <w:rFonts w:ascii="Tahoma" w:hAnsi="Tahoma" w:eastAsia="微软雅黑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adjustRightInd w:val="0"/>
      <w:snapToGrid w:val="0"/>
      <w:spacing w:after="200"/>
      <w:ind w:left="840" w:leftChars="400"/>
    </w:pPr>
    <w:rPr>
      <w:rFonts w:ascii="Tahoma" w:hAnsi="Tahoma" w:eastAsia="微软雅黑"/>
      <w:sz w:val="22"/>
      <w:szCs w:val="22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9">
    <w:name w:val="header"/>
    <w:basedOn w:val="1"/>
    <w:link w:val="2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0"/>
    <w:pPr>
      <w:adjustRightInd w:val="0"/>
      <w:snapToGrid w:val="0"/>
      <w:spacing w:after="200"/>
    </w:pPr>
    <w:rPr>
      <w:rFonts w:ascii="Tahoma" w:hAnsi="Tahoma" w:eastAsia="微软雅黑"/>
      <w:sz w:val="22"/>
      <w:szCs w:val="22"/>
    </w:rPr>
  </w:style>
  <w:style w:type="paragraph" w:styleId="11">
    <w:name w:val="toc 2"/>
    <w:basedOn w:val="1"/>
    <w:next w:val="1"/>
    <w:qFormat/>
    <w:uiPriority w:val="0"/>
    <w:pPr>
      <w:adjustRightInd w:val="0"/>
      <w:snapToGrid w:val="0"/>
      <w:spacing w:after="200"/>
      <w:ind w:left="420" w:leftChars="200"/>
    </w:pPr>
    <w:rPr>
      <w:rFonts w:ascii="Tahoma" w:hAnsi="Tahoma" w:eastAsia="微软雅黑"/>
      <w:sz w:val="22"/>
      <w:szCs w:val="22"/>
    </w:rPr>
  </w:style>
  <w:style w:type="paragraph" w:styleId="12">
    <w:name w:val="Normal (Web)"/>
    <w:basedOn w:val="1"/>
    <w:qFormat/>
    <w:uiPriority w:val="0"/>
    <w:pPr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5">
    <w:name w:val="page number"/>
    <w:basedOn w:val="14"/>
    <w:qFormat/>
    <w:uiPriority w:val="0"/>
  </w:style>
  <w:style w:type="character" w:styleId="16">
    <w:name w:val="FollowedHyperlink"/>
    <w:basedOn w:val="14"/>
    <w:qFormat/>
    <w:uiPriority w:val="0"/>
    <w:rPr>
      <w:color w:val="954F72"/>
      <w:u w:val="single"/>
    </w:rPr>
  </w:style>
  <w:style w:type="character" w:styleId="17">
    <w:name w:val="Hyperlink"/>
    <w:qFormat/>
    <w:uiPriority w:val="0"/>
    <w:rPr>
      <w:color w:val="0000FF"/>
      <w:u w:val="single"/>
    </w:rPr>
  </w:style>
  <w:style w:type="paragraph" w:customStyle="1" w:styleId="18">
    <w:name w:val="TOC 标题1"/>
    <w:basedOn w:val="2"/>
    <w:next w:val="1"/>
    <w:unhideWhenUsed/>
    <w:qFormat/>
    <w:uiPriority w:val="0"/>
    <w:pPr>
      <w:spacing w:before="480" w:after="0" w:line="276" w:lineRule="auto"/>
      <w:outlineLvl w:val="9"/>
    </w:pPr>
    <w:rPr>
      <w:rFonts w:ascii="Calibri Light" w:hAnsi="Calibri Light" w:eastAsia="宋体"/>
      <w:color w:val="2E75B5"/>
      <w:kern w:val="0"/>
      <w:sz w:val="28"/>
      <w:szCs w:val="28"/>
    </w:rPr>
  </w:style>
  <w:style w:type="paragraph" w:customStyle="1" w:styleId="19">
    <w:name w:val="列出段落1"/>
    <w:basedOn w:val="1"/>
    <w:qFormat/>
    <w:uiPriority w:val="0"/>
    <w:pPr>
      <w:adjustRightInd w:val="0"/>
      <w:snapToGrid w:val="0"/>
      <w:spacing w:after="200"/>
      <w:ind w:firstLine="420" w:firstLineChars="200"/>
    </w:pPr>
    <w:rPr>
      <w:rFonts w:ascii="Tahoma" w:hAnsi="Tahoma" w:eastAsia="微软雅黑"/>
      <w:sz w:val="22"/>
      <w:szCs w:val="22"/>
    </w:rPr>
  </w:style>
  <w:style w:type="paragraph" w:customStyle="1" w:styleId="20">
    <w:name w:val="列出段落11"/>
    <w:basedOn w:val="1"/>
    <w:qFormat/>
    <w:uiPriority w:val="0"/>
    <w:pPr>
      <w:widowControl w:val="0"/>
      <w:ind w:firstLine="420" w:firstLineChars="200"/>
      <w:jc w:val="both"/>
    </w:pPr>
    <w:rPr>
      <w:rFonts w:eastAsia="宋体"/>
      <w:kern w:val="2"/>
      <w:sz w:val="21"/>
      <w:szCs w:val="22"/>
    </w:rPr>
  </w:style>
  <w:style w:type="paragraph" w:customStyle="1" w:styleId="21">
    <w:name w:val="Char"/>
    <w:basedOn w:val="1"/>
    <w:qFormat/>
    <w:uiPriority w:val="0"/>
    <w:pPr>
      <w:spacing w:after="160" w:line="240" w:lineRule="exact"/>
    </w:pPr>
    <w:rPr>
      <w:rFonts w:ascii="Verdana" w:hAnsi="Verdana" w:eastAsia="仿宋_GB2312"/>
      <w:sz w:val="24"/>
      <w:lang w:eastAsia="en-US"/>
    </w:rPr>
  </w:style>
  <w:style w:type="character" w:customStyle="1" w:styleId="22">
    <w:name w:val="页眉 Char"/>
    <w:basedOn w:val="14"/>
    <w:link w:val="9"/>
    <w:qFormat/>
    <w:uiPriority w:val="0"/>
    <w:rPr>
      <w:rFonts w:ascii="Calibri" w:hAnsi="Calibri" w:eastAsia="Calibri"/>
      <w:sz w:val="18"/>
      <w:szCs w:val="18"/>
    </w:rPr>
  </w:style>
  <w:style w:type="paragraph" w:customStyle="1" w:styleId="23">
    <w:name w:val="正文 A"/>
    <w:qFormat/>
    <w:uiPriority w:val="0"/>
    <w:pPr>
      <w:widowControl w:val="0"/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jc w:val="both"/>
    </w:pPr>
    <w:rPr>
      <w:rFonts w:ascii="Times New Roman" w:hAnsi="Times New Roman" w:eastAsia="宋体" w:cs="Times New Roman"/>
      <w:color w:val="000000"/>
      <w:kern w:val="2"/>
      <w:sz w:val="32"/>
      <w:szCs w:val="32"/>
      <w:u w:color="000000"/>
      <w:lang w:val="en-US" w:eastAsia="zh-CN" w:bidi="ar-SA"/>
    </w:rPr>
  </w:style>
  <w:style w:type="paragraph" w:styleId="24">
    <w:name w:val="List Paragraph"/>
    <w:basedOn w:val="1"/>
    <w:qFormat/>
    <w:uiPriority w:val="34"/>
    <w:pPr>
      <w:ind w:firstLine="420" w:firstLineChars="200"/>
    </w:pPr>
  </w:style>
  <w:style w:type="paragraph" w:styleId="25">
    <w:name w:val="No Spacing"/>
    <w:qFormat/>
    <w:uiPriority w:val="1"/>
    <w:rPr>
      <w:rFonts w:ascii="Calibri" w:hAnsi="Calibri" w:eastAsia="Calibri" w:cs="Times New Roman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6A85AD-A454-43B8-AAE8-43963E7AE6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671</Words>
  <Characters>697</Characters>
  <Lines>6</Lines>
  <Paragraphs>1</Paragraphs>
  <TotalTime>4</TotalTime>
  <ScaleCrop>false</ScaleCrop>
  <LinksUpToDate>false</LinksUpToDate>
  <CharactersWithSpaces>700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2020-03-10T00:53:00Z</dcterms:created>
  <dc:creator>User</dc:creator>
  <cp:lastModifiedBy>市律协会员部</cp:lastModifiedBy>
  <cp:lastPrinted>2020-02-24T02:01:00Z</cp:lastPrinted>
  <dcterms:modified xsi:type="dcterms:W3CDTF">2023-02-28T07:07:13Z</dcterms:modified>
  <dc:title>天津市律师协会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4FB67F7A73D54B65A2044CC463618FD6</vt:lpwstr>
  </property>
</Properties>
</file>