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3E30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 w14:paraId="7DCD5FD5">
      <w:pPr>
        <w:spacing w:line="560" w:lineRule="exact"/>
        <w:contextualSpacing/>
        <w:jc w:val="center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培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训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须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知</w:t>
      </w:r>
    </w:p>
    <w:bookmarkEnd w:id="0"/>
    <w:p w14:paraId="119DEFEE">
      <w:pPr>
        <w:spacing w:line="560" w:lineRule="exact"/>
        <w:rPr>
          <w:rFonts w:asciiTheme="majorEastAsia" w:hAnsiTheme="majorEastAsia" w:eastAsiaTheme="majorEastAsia"/>
          <w:sz w:val="44"/>
          <w:szCs w:val="44"/>
        </w:rPr>
      </w:pPr>
    </w:p>
    <w:p w14:paraId="19EA5885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为了推进申请律师执业人员实习集中培训工作的科学化、规范化、制度化，加强实习集中培训期间的管理工作，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结合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  <w:lang w:val="en-US" w:eastAsia="zh-CN"/>
        </w:rPr>
        <w:t>网络和线下授课特点，特</w:t>
      </w:r>
      <w:r>
        <w:rPr>
          <w:rFonts w:hint="eastAsia" w:ascii="仿宋" w:hAnsi="仿宋" w:eastAsia="仿宋" w:cs="宋体"/>
          <w:kern w:val="0"/>
          <w:sz w:val="32"/>
          <w:szCs w:val="32"/>
        </w:rPr>
        <w:t>制定如下考勤制度及培训纪律，提请各位参加培训的实习人员（简称参训人员）注意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 w14:paraId="694C15BD">
      <w:pPr>
        <w:spacing w:line="560" w:lineRule="exact"/>
        <w:ind w:firstLine="723" w:firstLineChars="225"/>
        <w:contextualSpacing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一、考勤制度</w:t>
      </w:r>
    </w:p>
    <w:p w14:paraId="07F9D6BB">
      <w:pPr>
        <w:spacing w:line="560" w:lineRule="exact"/>
        <w:ind w:firstLine="640" w:firstLineChars="200"/>
        <w:contextualSpacing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培训期间，上、下午授课时间分别为4课时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 w14:paraId="502F943D">
      <w:pPr>
        <w:numPr>
          <w:ilvl w:val="0"/>
          <w:numId w:val="1"/>
        </w:numPr>
        <w:spacing w:line="560" w:lineRule="exact"/>
        <w:ind w:firstLine="643" w:firstLineChars="200"/>
        <w:contextualSpacing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培训</w:t>
      </w:r>
    </w:p>
    <w:p w14:paraId="75DA111E">
      <w:pPr>
        <w:numPr>
          <w:ilvl w:val="0"/>
          <w:numId w:val="0"/>
        </w:num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 w:cs="宋体"/>
          <w:kern w:val="0"/>
          <w:sz w:val="32"/>
          <w:szCs w:val="32"/>
        </w:rPr>
        <w:t>期间，学员应提前做好上课准备工作，准时收看课程直播，保证全程在线学习。直播授课时长以直播系统后台导出数据为准。</w:t>
      </w:r>
    </w:p>
    <w:p w14:paraId="2C5906A7">
      <w:p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1、工作人员会每节课的课前、中间休息及课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程</w:t>
      </w:r>
      <w:r>
        <w:rPr>
          <w:rFonts w:hint="eastAsia" w:ascii="仿宋" w:hAnsi="仿宋" w:eastAsia="仿宋" w:cs="宋体"/>
          <w:kern w:val="0"/>
          <w:sz w:val="32"/>
          <w:szCs w:val="32"/>
        </w:rPr>
        <w:t>结束时组织三次签到。任意一次没有签到成功且在签到后2分钟内没有联系工作人员的，按旷课（4课时）处理。</w:t>
      </w:r>
    </w:p>
    <w:p w14:paraId="07923F34">
      <w:p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2、工作人员将在课间进行不定期抽查点名，点名时要求进行连麦应答。如果学员拒绝应答或30秒内无应答则视为缺席，按旷课半天（4课时）计算。</w:t>
      </w:r>
    </w:p>
    <w:p w14:paraId="0DA87A11">
      <w:p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3、为了达到更好的培训效果，授课老师会与学员进行互动交流，如果学员拒绝应答或30秒内无应答则视为缺席，按旷课（4课时）处理。</w:t>
      </w:r>
    </w:p>
    <w:p w14:paraId="43F6DA7E">
      <w:p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4、学员应保证全程在线学习。一节课离线时长不得超过5分钟，否则按旷课（4课时）处理。</w:t>
      </w:r>
    </w:p>
    <w:p w14:paraId="67C96DA8">
      <w:p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5、因直播系统、网络等不可抗力原因造成直播中断的，需重新开播，离线时长视实际情况酌情处理。</w:t>
      </w:r>
    </w:p>
    <w:p w14:paraId="268A47AC">
      <w:pPr>
        <w:numPr>
          <w:ilvl w:val="0"/>
          <w:numId w:val="1"/>
        </w:numPr>
        <w:spacing w:line="560" w:lineRule="exact"/>
        <w:ind w:left="0" w:leftChars="0" w:firstLine="421" w:firstLineChars="131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线下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培训</w:t>
      </w:r>
    </w:p>
    <w:p w14:paraId="63C63825"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1、培训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期间，实行打卡管理制度。参训人员通过“实习人员电子证件”进行签到、签退。</w:t>
      </w:r>
    </w:p>
    <w:p w14:paraId="773A01E2">
      <w:pPr>
        <w:spacing w:line="560" w:lineRule="exact"/>
        <w:ind w:left="0" w:leftChars="0" w:firstLine="419" w:firstLineChars="131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（1）“实习人员电子证件</w:t>
      </w:r>
      <w:r>
        <w:rPr>
          <w:rFonts w:ascii="仿宋" w:hAnsi="仿宋" w:eastAsia="仿宋" w:cs="宋体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通过支付宝申领。</w:t>
      </w:r>
    </w:p>
    <w:p w14:paraId="4A9D529F">
      <w:pPr>
        <w:spacing w:line="560" w:lineRule="exact"/>
        <w:ind w:left="0" w:leftChars="0" w:firstLine="419" w:firstLineChars="131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（2）签到时间以课表时间为准：</w:t>
      </w:r>
    </w:p>
    <w:p w14:paraId="539C0552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上课打卡时间为：开课前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0分钟至开课后20分钟；</w:t>
      </w:r>
    </w:p>
    <w:p w14:paraId="643ABC2B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下课打卡时间为：下课前20分钟至下课后20分钟。</w:t>
      </w:r>
    </w:p>
    <w:p w14:paraId="24375BE6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培训期间，每节课以4课时计算，考勤总分值为50分。考勤以后台记录为准，考勤分值管理如下：</w:t>
      </w:r>
    </w:p>
    <w:p w14:paraId="7FE0F174">
      <w:pPr>
        <w:spacing w:line="560" w:lineRule="exact"/>
        <w:ind w:left="0" w:leftChars="0" w:firstLine="736" w:firstLineChars="23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迟到或早退（以考勤记录为准）</w:t>
      </w:r>
    </w:p>
    <w:p w14:paraId="2C9D5235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①</w:t>
      </w:r>
      <w:r>
        <w:rPr>
          <w:rFonts w:hint="eastAsia" w:ascii="仿宋" w:hAnsi="仿宋" w:eastAsia="仿宋" w:cs="宋体"/>
          <w:kern w:val="0"/>
          <w:sz w:val="32"/>
          <w:szCs w:val="32"/>
        </w:rPr>
        <w:t>迟到或早退1-10分钟扣2分；</w:t>
      </w:r>
    </w:p>
    <w:p w14:paraId="5C781C2C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②</w:t>
      </w:r>
      <w:r>
        <w:rPr>
          <w:rFonts w:hint="eastAsia" w:ascii="仿宋" w:hAnsi="仿宋" w:eastAsia="仿宋" w:cs="宋体"/>
          <w:kern w:val="0"/>
          <w:sz w:val="32"/>
          <w:szCs w:val="32"/>
        </w:rPr>
        <w:t>迟到或早退11-20分钟扣3分；</w:t>
      </w:r>
    </w:p>
    <w:p w14:paraId="2C51853D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③</w:t>
      </w:r>
      <w:r>
        <w:rPr>
          <w:rFonts w:hint="eastAsia" w:ascii="仿宋" w:hAnsi="仿宋" w:eastAsia="仿宋" w:cs="宋体"/>
          <w:kern w:val="0"/>
          <w:sz w:val="32"/>
          <w:szCs w:val="32"/>
        </w:rPr>
        <w:t>迟到或早退20分钟以上按缺课半天（4课时）计算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 w14:paraId="43A379EA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、课间抽查发现缺席的，由工作人员进行登记（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宋体"/>
          <w:kern w:val="0"/>
          <w:sz w:val="32"/>
          <w:szCs w:val="32"/>
        </w:rPr>
        <w:t>号和发现时间）。该人员5分钟内未返回座位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宋体"/>
          <w:kern w:val="0"/>
          <w:sz w:val="32"/>
          <w:szCs w:val="32"/>
        </w:rPr>
        <w:t>向工作人员说明情况的，按旷课半天（4课时）计算。</w:t>
      </w:r>
    </w:p>
    <w:p w14:paraId="47268CC9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、参训人员可登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录</w:t>
      </w:r>
      <w:r>
        <w:rPr>
          <w:rFonts w:hint="eastAsia" w:ascii="仿宋" w:hAnsi="仿宋" w:eastAsia="仿宋" w:cs="宋体"/>
          <w:kern w:val="0"/>
          <w:sz w:val="32"/>
          <w:szCs w:val="32"/>
        </w:rPr>
        <w:t>会员系统个人账号查阅考勤。因个人原因造成漏打卡的，以考勤后台记录为准，按照考勤规定处理。</w:t>
      </w:r>
    </w:p>
    <w:p w14:paraId="3B830489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培训纪律</w:t>
      </w:r>
    </w:p>
    <w:p w14:paraId="2CF6FC5C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参训人员应该自觉遵守培训纪律，按照座位号对号入座。座位号为本人在实际参训人员名单中的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宋体"/>
          <w:kern w:val="0"/>
          <w:sz w:val="32"/>
          <w:szCs w:val="32"/>
        </w:rPr>
        <w:t>号。</w:t>
      </w:r>
    </w:p>
    <w:p w14:paraId="001160BF">
      <w:pPr>
        <w:numPr>
          <w:ilvl w:val="0"/>
          <w:numId w:val="0"/>
        </w:numPr>
        <w:spacing w:line="560" w:lineRule="exact"/>
        <w:ind w:left="0" w:leftChars="0"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宋体"/>
          <w:kern w:val="0"/>
          <w:sz w:val="32"/>
          <w:szCs w:val="32"/>
        </w:rPr>
        <w:t>集中培训须本人携带实习证参加。参训人员应当提前到达培训场地进行签到等活动，保证准时上课。将实习证放置桌面右上方，以便工作人员随时核查。</w:t>
      </w:r>
    </w:p>
    <w:p w14:paraId="06217254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①</w:t>
      </w:r>
      <w:r>
        <w:rPr>
          <w:rFonts w:hint="eastAsia" w:ascii="仿宋" w:hAnsi="仿宋" w:eastAsia="仿宋" w:cs="宋体"/>
          <w:kern w:val="0"/>
          <w:sz w:val="32"/>
          <w:szCs w:val="32"/>
        </w:rPr>
        <w:t>找他人代替参加的，该人员本期集中培训考勤成绩为不合格；</w:t>
      </w:r>
    </w:p>
    <w:p w14:paraId="353A6FD6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②</w:t>
      </w:r>
      <w:r>
        <w:rPr>
          <w:rFonts w:hint="eastAsia" w:ascii="仿宋" w:hAnsi="仿宋" w:eastAsia="仿宋" w:cs="宋体"/>
          <w:kern w:val="0"/>
          <w:sz w:val="32"/>
          <w:szCs w:val="32"/>
        </w:rPr>
        <w:t>参训人员不得代替他人签到、签退，一经发现，双方均被视为旷课。</w:t>
      </w:r>
    </w:p>
    <w:p w14:paraId="1E08DFD2">
      <w:pPr>
        <w:spacing w:line="560" w:lineRule="exac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）如有违反下列纪律的，经工作人员劝说无效的，工作人员将在其第二次违反纪律时记录参训人员的违纪情况，并扣除考勤分5分。如再出现违纪情况，违纪人员将按照培训考核不合格处理。</w:t>
      </w:r>
    </w:p>
    <w:p w14:paraId="68EE40BA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①</w:t>
      </w:r>
      <w:r>
        <w:rPr>
          <w:rFonts w:hint="eastAsia" w:ascii="仿宋" w:hAnsi="仿宋" w:eastAsia="仿宋" w:cs="宋体"/>
          <w:kern w:val="0"/>
          <w:sz w:val="32"/>
          <w:szCs w:val="32"/>
        </w:rPr>
        <w:t>培训期间不得随意离开教室，不得从事与培训无关活动；</w:t>
      </w:r>
    </w:p>
    <w:p w14:paraId="1582A9C9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②</w:t>
      </w:r>
      <w:r>
        <w:rPr>
          <w:rFonts w:hint="eastAsia" w:ascii="仿宋" w:hAnsi="仿宋" w:eastAsia="仿宋" w:cs="宋体"/>
          <w:kern w:val="0"/>
          <w:sz w:val="32"/>
          <w:szCs w:val="32"/>
        </w:rPr>
        <w:t>要尊重授课教师，着装要整洁得体，行为举止要文明；</w:t>
      </w:r>
    </w:p>
    <w:p w14:paraId="12B55006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③</w:t>
      </w:r>
      <w:r>
        <w:rPr>
          <w:rFonts w:hint="eastAsia" w:ascii="仿宋" w:hAnsi="仿宋" w:eastAsia="仿宋" w:cs="宋体"/>
          <w:kern w:val="0"/>
          <w:sz w:val="32"/>
          <w:szCs w:val="32"/>
        </w:rPr>
        <w:t>遵守课堂纪律，上课期间应将关闭手机或将手机铃声调至无声，不准在教室内接听手机。</w:t>
      </w:r>
    </w:p>
    <w:p w14:paraId="34D4AE58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④</w:t>
      </w:r>
      <w:r>
        <w:rPr>
          <w:rFonts w:hint="eastAsia" w:ascii="仿宋" w:hAnsi="仿宋" w:eastAsia="仿宋" w:cs="宋体"/>
          <w:kern w:val="0"/>
          <w:sz w:val="32"/>
          <w:szCs w:val="32"/>
        </w:rPr>
        <w:t>要遵守社会公德，爱护公物，节约水电，维护公共卫生，保持环境整洁。</w:t>
      </w:r>
    </w:p>
    <w:p w14:paraId="74F1AC69">
      <w:pPr>
        <w:spacing w:line="560" w:lineRule="exact"/>
        <w:ind w:firstLine="643" w:firstLineChars="200"/>
        <w:rPr>
          <w:rFonts w:hint="default" w:ascii="仿宋" w:hAnsi="仿宋" w:eastAsia="仿宋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三）考勤不合格</w:t>
      </w:r>
    </w:p>
    <w:p w14:paraId="6CA0E9F2">
      <w:pPr>
        <w:spacing w:line="560" w:lineRule="exact"/>
        <w:ind w:left="638" w:leftChars="304" w:firstLine="0" w:firstLineChars="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有以下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kern w:val="0"/>
          <w:sz w:val="32"/>
          <w:szCs w:val="32"/>
        </w:rPr>
        <w:t>种情况之一即视为本次集中培训考核不合格：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1、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缺课达16课时以上的（包括有病、事假假条的）；</w:t>
      </w:r>
    </w:p>
    <w:p w14:paraId="2728AD2F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无故旷课8课时以上的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</w:p>
    <w:p w14:paraId="74728C4B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3、线下</w:t>
      </w:r>
      <w:r>
        <w:rPr>
          <w:rFonts w:hint="eastAsia" w:ascii="仿宋" w:hAnsi="仿宋" w:eastAsia="仿宋" w:cs="宋体"/>
          <w:kern w:val="0"/>
          <w:sz w:val="32"/>
          <w:szCs w:val="32"/>
        </w:rPr>
        <w:t>考勤分值30分以下的；</w:t>
      </w:r>
    </w:p>
    <w:p w14:paraId="60570AF3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有其它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违规、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违纪行为的。</w:t>
      </w:r>
    </w:p>
    <w:p w14:paraId="2A28BF5E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请假制度</w:t>
      </w:r>
    </w:p>
    <w:p w14:paraId="2A540724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实习培训期间一般不得请假，如有特殊原因需请假者应在本人所在实习律所同意的条件下，提前一天（病假除外）登录会员管理系统，在相应课程后提交请假申请。</w:t>
      </w:r>
    </w:p>
    <w:p w14:paraId="5CB31FA5">
      <w:pPr>
        <w:spacing w:line="560" w:lineRule="exact"/>
        <w:ind w:left="0" w:leftChars="0" w:firstLine="419" w:firstLineChars="131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（一）病假和事假</w:t>
      </w:r>
    </w:p>
    <w:p w14:paraId="3CA95305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1、病假：个人请假说明（须本人签字）、就医凭证（挂号条和医生诊断证明）及律所情况说明（律所主任签字并加盖公章）；</w:t>
      </w:r>
    </w:p>
    <w:p w14:paraId="0904B265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2、事假：个人请假说明（须本人签字）、相应工作的凭证及律所情况说明（律所主任签字并加盖律所公章）。</w:t>
      </w:r>
    </w:p>
    <w:p w14:paraId="39DB7879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3、请假证明不符合上述规定的，按旷课处理；</w:t>
      </w:r>
    </w:p>
    <w:p w14:paraId="5C5F8A4E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4、请假逾期未归者，按旷课处理。</w:t>
      </w:r>
    </w:p>
    <w:p w14:paraId="0110C745">
      <w:pPr>
        <w:spacing w:line="560" w:lineRule="exact"/>
        <w:ind w:left="0" w:leftChars="0" w:firstLine="419" w:firstLineChars="131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（二）未请假者，缺课按旷课处理。</w:t>
      </w:r>
    </w:p>
    <w:p w14:paraId="6F0BD326">
      <w:pPr>
        <w:spacing w:line="560" w:lineRule="exact"/>
        <w:ind w:left="0" w:leftChars="0" w:firstLine="419" w:firstLineChars="131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（三）请假和旷课不计入考勤分值管理。</w:t>
      </w:r>
    </w:p>
    <w:p w14:paraId="41441B56">
      <w:pPr>
        <w:spacing w:line="560" w:lineRule="exact"/>
        <w:ind w:firstLine="640" w:firstLineChars="200"/>
        <w:contextualSpacing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实习人员可登录会员管理系统，在相应课程后提交请假说明（个人签字）。病假还需提供医院证明及律所情况说明（律所主任签字并加盖公章），事假需提供相应工作的凭证及律所情况说明（律所主任签字并加盖律所公章），否则按无故旷课处理。</w:t>
      </w:r>
    </w:p>
    <w:p w14:paraId="1FD32FD7">
      <w:pPr>
        <w:spacing w:line="560" w:lineRule="exact"/>
        <w:ind w:firstLine="643" w:firstLineChars="200"/>
        <w:contextualSpacing/>
        <w:rPr>
          <w:rFonts w:ascii="仿宋" w:hAnsi="仿宋" w:eastAsia="仿宋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</w:rPr>
        <w:t>三、考核办法</w:t>
      </w:r>
    </w:p>
    <w:p w14:paraId="63CF69C4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集中培训成绩的考核采取百分制原则，分三个方面：1、考勤（50分）； 2、笔试（40分）；3、2000字个人总结（10分）。以上三个方面任意一项成绩不合格即为集中培训考核不合格。</w:t>
      </w:r>
    </w:p>
    <w:p w14:paraId="7497A8ED">
      <w:pPr>
        <w:spacing w:line="560" w:lineRule="exact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1、考勤：依据考勤制度的规定，以考勤系统记录为准。</w:t>
      </w:r>
    </w:p>
    <w:p w14:paraId="62CBB08E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2、笔试：主要考核培训期间课程内容，采取闭卷方式进行，题型为不定项选择题和判断题。</w:t>
      </w:r>
    </w:p>
    <w:p w14:paraId="0271479B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个人总结内容包括：集中培训各门课程的完成情况；自学、笔记、作业等工作的完成情况；参加培训后的体会和收获等，总结应由参训人员签字确认。采取抄袭课件、法条等手段凑字数的，抄袭往期参训人员个人总结的，总结内容与本期集中培训无关的，一经发现，视为考核不合格。</w:t>
      </w:r>
    </w:p>
    <w:p w14:paraId="1306CF24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4、参训人员应在培训结束后的3天内，将个人小结以扫描件方式发送至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tjh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y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jy2022@163.com</w:t>
      </w:r>
      <w:r>
        <w:rPr>
          <w:rStyle w:val="10"/>
          <w:rFonts w:hint="eastAsia" w:ascii="仿宋" w:hAnsi="仿宋" w:eastAsia="仿宋"/>
          <w:color w:val="000000" w:themeColor="text1"/>
          <w:sz w:val="32"/>
          <w:szCs w:val="32"/>
          <w:u w:val="none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邮件标题为“学号+姓名+个人小结”。由于学员较多，请严格按照规定的邮件标题发送邮件。未在规定时间发送或者以他人名义发送个人总结的，按照考核不合格处理。</w:t>
      </w:r>
    </w:p>
    <w:p w14:paraId="52B06740">
      <w:p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对于未注明邮件标题和邮件内容有问题的邮件，工作人员将在原邮件的基础上进行“回复”，提示该学员重新发送。如仍不能按照要求书写邮件标题，在规定时间内发送邮件，工作人员将忽略此邮件，按照考核不合格处理。请参训人员在报送总结的三天时间里，及时关注自己的邮箱，以免错过工作人员提醒。</w:t>
      </w:r>
    </w:p>
    <w:p w14:paraId="19F92A06"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（2）在规定时间内重复发送同一主题的邮件，未有任何说明的，一律以最新发送为最终提交邮件。</w:t>
      </w:r>
    </w:p>
    <w:p w14:paraId="720FB80D">
      <w:p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5、考核结果</w:t>
      </w:r>
    </w:p>
    <w:p w14:paraId="062CF003">
      <w:p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考核不合格的实习人员，免费重新参加下期集中培训。</w:t>
      </w:r>
    </w:p>
    <w:p w14:paraId="5317F6A8"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（2）考核合格的实习人员，由市律师协会统一发放《集中培训结业证》。</w:t>
      </w:r>
    </w:p>
    <w:p w14:paraId="2653B3BB"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400" w:bottom="1361" w:left="1400" w:header="0" w:footer="0" w:gutter="0"/>
      <w:cols w:space="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46445"/>
    <w:multiLevelType w:val="singleLevel"/>
    <w:tmpl w:val="9BE464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2ZlYTI0MmQzNTE1ZmNiMTBkYjdkMDE0ZGNkZTYifQ=="/>
  </w:docVars>
  <w:rsids>
    <w:rsidRoot w:val="00172A27"/>
    <w:rsid w:val="00002443"/>
    <w:rsid w:val="00003CD9"/>
    <w:rsid w:val="000205FC"/>
    <w:rsid w:val="00046F0E"/>
    <w:rsid w:val="00051A0F"/>
    <w:rsid w:val="000B4A98"/>
    <w:rsid w:val="00111C94"/>
    <w:rsid w:val="001230F5"/>
    <w:rsid w:val="001336E2"/>
    <w:rsid w:val="00156D12"/>
    <w:rsid w:val="00172A27"/>
    <w:rsid w:val="001B70EF"/>
    <w:rsid w:val="002176DC"/>
    <w:rsid w:val="002316FD"/>
    <w:rsid w:val="00266941"/>
    <w:rsid w:val="0029431C"/>
    <w:rsid w:val="002C7D5A"/>
    <w:rsid w:val="002F7EEA"/>
    <w:rsid w:val="00310DBB"/>
    <w:rsid w:val="00330681"/>
    <w:rsid w:val="00341600"/>
    <w:rsid w:val="00393F85"/>
    <w:rsid w:val="00395713"/>
    <w:rsid w:val="003B4068"/>
    <w:rsid w:val="003B45C5"/>
    <w:rsid w:val="003E0412"/>
    <w:rsid w:val="003E6188"/>
    <w:rsid w:val="004614BE"/>
    <w:rsid w:val="0049618E"/>
    <w:rsid w:val="004B08EE"/>
    <w:rsid w:val="004B1F0C"/>
    <w:rsid w:val="004D6184"/>
    <w:rsid w:val="004E4A9B"/>
    <w:rsid w:val="004F11FB"/>
    <w:rsid w:val="005365FA"/>
    <w:rsid w:val="005618AC"/>
    <w:rsid w:val="0056758E"/>
    <w:rsid w:val="00577653"/>
    <w:rsid w:val="005B4146"/>
    <w:rsid w:val="005C60C3"/>
    <w:rsid w:val="006477A2"/>
    <w:rsid w:val="00682B50"/>
    <w:rsid w:val="006849E1"/>
    <w:rsid w:val="006F537E"/>
    <w:rsid w:val="007742C3"/>
    <w:rsid w:val="007A1B19"/>
    <w:rsid w:val="007A6970"/>
    <w:rsid w:val="007B64B0"/>
    <w:rsid w:val="00803ECD"/>
    <w:rsid w:val="008259F9"/>
    <w:rsid w:val="0086779C"/>
    <w:rsid w:val="008F4263"/>
    <w:rsid w:val="00952AD2"/>
    <w:rsid w:val="00956FF9"/>
    <w:rsid w:val="00960379"/>
    <w:rsid w:val="009E7C1B"/>
    <w:rsid w:val="00A1318A"/>
    <w:rsid w:val="00A607A1"/>
    <w:rsid w:val="00A60A31"/>
    <w:rsid w:val="00A875A1"/>
    <w:rsid w:val="00A94BE6"/>
    <w:rsid w:val="00AB19F2"/>
    <w:rsid w:val="00B3565C"/>
    <w:rsid w:val="00B729C2"/>
    <w:rsid w:val="00B76ABC"/>
    <w:rsid w:val="00B87E4F"/>
    <w:rsid w:val="00BA4031"/>
    <w:rsid w:val="00BA43ED"/>
    <w:rsid w:val="00BD4AB1"/>
    <w:rsid w:val="00BE4B2A"/>
    <w:rsid w:val="00BF07E9"/>
    <w:rsid w:val="00C3388A"/>
    <w:rsid w:val="00C4055A"/>
    <w:rsid w:val="00C73CFB"/>
    <w:rsid w:val="00CB0052"/>
    <w:rsid w:val="00CE1EF3"/>
    <w:rsid w:val="00D20F7B"/>
    <w:rsid w:val="00D52BC0"/>
    <w:rsid w:val="00D80CF3"/>
    <w:rsid w:val="00D85AF3"/>
    <w:rsid w:val="00DD2389"/>
    <w:rsid w:val="00DF2F77"/>
    <w:rsid w:val="00E33A53"/>
    <w:rsid w:val="00E47A02"/>
    <w:rsid w:val="00E76DD0"/>
    <w:rsid w:val="00E968F1"/>
    <w:rsid w:val="00F4069B"/>
    <w:rsid w:val="00F55C92"/>
    <w:rsid w:val="00F718B5"/>
    <w:rsid w:val="00F9307C"/>
    <w:rsid w:val="00FA0819"/>
    <w:rsid w:val="00FC0F3A"/>
    <w:rsid w:val="01AB1140"/>
    <w:rsid w:val="01EA6144"/>
    <w:rsid w:val="03312314"/>
    <w:rsid w:val="091355E8"/>
    <w:rsid w:val="0987362F"/>
    <w:rsid w:val="0E861888"/>
    <w:rsid w:val="0FCE40B1"/>
    <w:rsid w:val="101A21BB"/>
    <w:rsid w:val="132E7BA5"/>
    <w:rsid w:val="1763105A"/>
    <w:rsid w:val="181A12FF"/>
    <w:rsid w:val="1AA4439B"/>
    <w:rsid w:val="20C70B80"/>
    <w:rsid w:val="2215393E"/>
    <w:rsid w:val="22394B66"/>
    <w:rsid w:val="2480746D"/>
    <w:rsid w:val="2ECA5334"/>
    <w:rsid w:val="2F154C5B"/>
    <w:rsid w:val="306211CE"/>
    <w:rsid w:val="30FE22ED"/>
    <w:rsid w:val="32A22BFB"/>
    <w:rsid w:val="32F742BF"/>
    <w:rsid w:val="33ED373B"/>
    <w:rsid w:val="34F03E29"/>
    <w:rsid w:val="355C4A22"/>
    <w:rsid w:val="3A805C9C"/>
    <w:rsid w:val="3CF22454"/>
    <w:rsid w:val="3EF86EB7"/>
    <w:rsid w:val="41BD28BA"/>
    <w:rsid w:val="443104B7"/>
    <w:rsid w:val="4478019E"/>
    <w:rsid w:val="495C08EA"/>
    <w:rsid w:val="49862BCE"/>
    <w:rsid w:val="4C32588E"/>
    <w:rsid w:val="503B7850"/>
    <w:rsid w:val="53097141"/>
    <w:rsid w:val="53D70A8A"/>
    <w:rsid w:val="552C6552"/>
    <w:rsid w:val="55CC3BC4"/>
    <w:rsid w:val="584662D2"/>
    <w:rsid w:val="59685DDA"/>
    <w:rsid w:val="5A015C94"/>
    <w:rsid w:val="5B3475AF"/>
    <w:rsid w:val="5E9C177B"/>
    <w:rsid w:val="5F3A3B28"/>
    <w:rsid w:val="67D22002"/>
    <w:rsid w:val="68DD32FF"/>
    <w:rsid w:val="6C0141C4"/>
    <w:rsid w:val="70CA27E9"/>
    <w:rsid w:val="72744103"/>
    <w:rsid w:val="7369698B"/>
    <w:rsid w:val="73CA4258"/>
    <w:rsid w:val="740708EE"/>
    <w:rsid w:val="750B0229"/>
    <w:rsid w:val="78567053"/>
    <w:rsid w:val="79FF0AFD"/>
    <w:rsid w:val="7CB41EA6"/>
    <w:rsid w:val="7DED5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Internet 链接"/>
    <w:basedOn w:val="8"/>
    <w:autoRedefine/>
    <w:unhideWhenUsed/>
    <w:qFormat/>
    <w:uiPriority w:val="99"/>
    <w:rPr>
      <w:color w:val="0563C1" w:themeColor="hyperlink"/>
      <w:u w:val="single"/>
    </w:rPr>
  </w:style>
  <w:style w:type="paragraph" w:customStyle="1" w:styleId="11">
    <w:name w:val="列表段落"/>
    <w:basedOn w:val="1"/>
    <w:autoRedefine/>
    <w:qFormat/>
    <w:uiPriority w:val="34"/>
    <w:pPr>
      <w:ind w:firstLine="200" w:firstLineChars="200"/>
    </w:p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autoRedefine/>
    <w:semiHidden/>
    <w:qFormat/>
    <w:uiPriority w:val="99"/>
  </w:style>
  <w:style w:type="character" w:customStyle="1" w:styleId="14">
    <w:name w:val="页眉 Char"/>
    <w:basedOn w:val="8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5709</Words>
  <Characters>9946</Characters>
  <Lines>93</Lines>
  <Paragraphs>26</Paragraphs>
  <TotalTime>44</TotalTime>
  <ScaleCrop>false</ScaleCrop>
  <LinksUpToDate>false</LinksUpToDate>
  <CharactersWithSpaces>9948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2021-10-24T20:57:00Z</dcterms:created>
  <dc:creator>戴 全意</dc:creator>
  <cp:lastModifiedBy>carmen</cp:lastModifiedBy>
  <dcterms:modified xsi:type="dcterms:W3CDTF">2024-11-15T01:24:16Z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0B85B75A6E8B4534BEA884594C09DDE0_13</vt:lpwstr>
  </property>
  <property fmtid="{D5CDD505-2E9C-101B-9397-08002B2CF9AE}" pid="3" name="KSOProductBuildVer">
    <vt:lpwstr>2052-12.1.0.18912</vt:lpwstr>
  </property>
</Properties>
</file>