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4852">
      <w:pPr>
        <w:jc w:val="center"/>
        <w:rPr>
          <w:rFonts w:ascii="Tahoma" w:hAnsi="Tahom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  检  须  知</w:t>
      </w:r>
    </w:p>
    <w:p w14:paraId="71F47CCF">
      <w:pPr>
        <w:spacing w:line="500" w:lineRule="exact"/>
        <w:rPr>
          <w:rFonts w:ascii="Tahoma" w:hAnsi="Tahoma" w:cs="Tahoma"/>
          <w:sz w:val="32"/>
          <w:szCs w:val="32"/>
        </w:rPr>
      </w:pPr>
      <w:r>
        <w:rPr>
          <w:rFonts w:hint="eastAsia" w:ascii="Tahoma" w:hAnsi="Tahoma" w:cs="Tahoma"/>
          <w:sz w:val="32"/>
          <w:szCs w:val="32"/>
        </w:rPr>
        <w:t>欢迎您莅临爱康国宾体检中心</w:t>
      </w:r>
    </w:p>
    <w:p w14:paraId="51B59C86">
      <w:pPr>
        <w:spacing w:line="360" w:lineRule="exact"/>
        <w:ind w:left="1141" w:hanging="1141" w:hangingChars="541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预约方式：1、拨打4008-100-120，拨通后按2再按2转人工服务，进行预约。 </w:t>
      </w:r>
    </w:p>
    <w:p w14:paraId="7B13A5FE">
      <w:pPr>
        <w:spacing w:line="360" w:lineRule="exact"/>
        <w:ind w:firstLine="1054" w:firstLineChars="500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cs="Tahoma"/>
          <w:b/>
          <w:color w:val="FF0000"/>
        </w:rPr>
        <w:t>2、下载爱康APP或爱康小程序，登录，点首页极速预约。</w:t>
      </w:r>
    </w:p>
    <w:p w14:paraId="4C2ED8A0">
      <w:pPr>
        <w:spacing w:line="360" w:lineRule="exact"/>
        <w:ind w:left="1141" w:hanging="1141" w:hangingChars="541"/>
        <w:rPr>
          <w:rFonts w:hint="eastAsia"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          3、预约电话：崔</w:t>
      </w:r>
      <w:r>
        <w:rPr>
          <w:rFonts w:hint="eastAsia" w:ascii="宋体" w:hAnsi="宋体" w:eastAsia="宋体" w:cs="Tahoma"/>
          <w:b/>
          <w:color w:val="FF0000"/>
          <w:kern w:val="0"/>
          <w:szCs w:val="21"/>
          <w:lang w:val="en-US" w:eastAsia="zh-CN"/>
        </w:rPr>
        <w:t>岩18630963550、</w:t>
      </w: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周云宏13512803748</w:t>
      </w:r>
    </w:p>
    <w:p w14:paraId="4C7FA742">
      <w:pPr>
        <w:spacing w:line="360" w:lineRule="exact"/>
        <w:ind w:left="1260" w:leftChars="600" w:firstLine="129" w:firstLineChars="61"/>
        <w:rPr>
          <w:rFonts w:ascii="宋体" w:hAnsi="宋体" w:eastAsia="宋体" w:cs="Tahoma"/>
          <w:b/>
          <w:bCs w:val="0"/>
          <w:color w:val="FF0000"/>
          <w:kern w:val="0"/>
          <w:szCs w:val="21"/>
          <w:highlight w:val="yellow"/>
          <w:u w:val="single"/>
        </w:rPr>
      </w:pPr>
      <w:r>
        <w:rPr>
          <w:rFonts w:hint="eastAsia" w:ascii="宋体" w:hAnsi="宋体" w:eastAsia="宋体" w:cs="Tahoma"/>
          <w:b/>
          <w:bCs w:val="0"/>
          <w:color w:val="FF0000"/>
          <w:kern w:val="0"/>
          <w:szCs w:val="21"/>
          <w:highlight w:val="yellow"/>
          <w:u w:val="single"/>
          <w:lang w:eastAsia="zh-CN"/>
        </w:rPr>
        <w:t>（</w:t>
      </w:r>
      <w:r>
        <w:rPr>
          <w:rFonts w:hint="eastAsia" w:ascii="宋体" w:hAnsi="宋体" w:eastAsia="宋体" w:cs="Tahoma"/>
          <w:b/>
          <w:bCs w:val="0"/>
          <w:color w:val="FF0000"/>
          <w:kern w:val="0"/>
          <w:szCs w:val="21"/>
          <w:highlight w:val="yellow"/>
          <w:u w:val="single"/>
          <w:lang w:val="en-US" w:eastAsia="zh-CN"/>
        </w:rPr>
        <w:t>预约时间：工作日：8:30-17:00</w:t>
      </w:r>
      <w:r>
        <w:rPr>
          <w:rFonts w:hint="eastAsia" w:ascii="宋体" w:hAnsi="宋体" w:eastAsia="宋体" w:cs="Tahoma"/>
          <w:b/>
          <w:bCs w:val="0"/>
          <w:color w:val="FF0000"/>
          <w:kern w:val="0"/>
          <w:szCs w:val="21"/>
          <w:highlight w:val="yellow"/>
          <w:u w:val="single"/>
          <w:lang w:eastAsia="zh-CN"/>
        </w:rPr>
        <w:t>）</w:t>
      </w:r>
      <w:r>
        <w:rPr>
          <w:rFonts w:hint="eastAsia" w:ascii="宋体" w:hAnsi="宋体" w:eastAsia="宋体" w:cs="Tahoma"/>
          <w:b/>
          <w:bCs w:val="0"/>
          <w:color w:val="FF0000"/>
          <w:kern w:val="0"/>
          <w:szCs w:val="21"/>
          <w:highlight w:val="yellow"/>
          <w:u w:val="single"/>
        </w:rPr>
        <w:t>。</w:t>
      </w:r>
    </w:p>
    <w:p w14:paraId="305892C0">
      <w:pPr>
        <w:spacing w:line="360" w:lineRule="exact"/>
        <w:ind w:left="1136" w:hanging="1136" w:hangingChars="541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46E2C4B6">
      <w:pPr>
        <w:spacing w:line="360" w:lineRule="exact"/>
        <w:ind w:left="1033" w:hanging="1033" w:hangingChars="490"/>
        <w:rPr>
          <w:szCs w:val="21"/>
        </w:rPr>
      </w:pPr>
      <w:r>
        <w:rPr>
          <w:rFonts w:hint="eastAsia"/>
          <w:b/>
          <w:color w:val="E36C0A"/>
          <w:szCs w:val="21"/>
        </w:rPr>
        <w:t>体检时间：</w:t>
      </w:r>
      <w:r>
        <w:rPr>
          <w:rFonts w:hint="eastAsia"/>
          <w:szCs w:val="21"/>
        </w:rPr>
        <w:t>各分院体检时间均为周二至周日，早晨7:30；采血截止时间：10:30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因</w:t>
      </w:r>
      <w:r>
        <w:rPr>
          <w:rFonts w:hint="eastAsia"/>
          <w:szCs w:val="21"/>
        </w:rPr>
        <w:t>分院营业时间会略有调整，请务必提前预约）</w:t>
      </w:r>
    </w:p>
    <w:p w14:paraId="652D4F33">
      <w:pPr>
        <w:spacing w:line="360" w:lineRule="exact"/>
        <w:rPr>
          <w:color w:val="000000"/>
          <w:szCs w:val="21"/>
        </w:rPr>
      </w:pPr>
      <w:r>
        <w:rPr>
          <w:rFonts w:hint="eastAsia"/>
          <w:b/>
          <w:color w:val="E36C0A"/>
          <w:szCs w:val="21"/>
        </w:rPr>
        <w:t>报告领取方式：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</w:rPr>
        <w:t>电子报告,如需纸质报告与分院联系可</w:t>
      </w:r>
      <w:r>
        <w:rPr>
          <w:rFonts w:hint="eastAsia"/>
          <w:b w:val="0"/>
          <w:bCs/>
          <w:color w:val="000000" w:themeColor="text1"/>
          <w:szCs w:val="21"/>
        </w:rPr>
        <w:t>自取</w:t>
      </w:r>
      <w:r>
        <w:rPr>
          <w:rFonts w:hint="eastAsia"/>
          <w:color w:val="000000" w:themeColor="text1"/>
          <w:szCs w:val="21"/>
        </w:rPr>
        <w:t>。</w:t>
      </w:r>
    </w:p>
    <w:p w14:paraId="377ACBDF">
      <w:pPr>
        <w:spacing w:line="360" w:lineRule="exact"/>
        <w:rPr>
          <w:szCs w:val="21"/>
        </w:rPr>
      </w:pPr>
      <w:r>
        <w:rPr>
          <w:rFonts w:hint="eastAsia"/>
          <w:b/>
          <w:color w:val="E36C0A"/>
          <w:szCs w:val="21"/>
        </w:rPr>
        <w:t>体检有效期：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日至202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2月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</w:t>
      </w:r>
    </w:p>
    <w:p w14:paraId="27DF03DB">
      <w:pPr>
        <w:spacing w:line="360" w:lineRule="exact"/>
        <w:rPr>
          <w:sz w:val="24"/>
          <w:szCs w:val="24"/>
        </w:rPr>
      </w:pPr>
    </w:p>
    <w:p w14:paraId="5A28F9AC">
      <w:pPr>
        <w:spacing w:line="360" w:lineRule="exact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注：体检前三天请进行预约，体检时请务必携带本人身份证及律师证复印件（交至前台）。</w:t>
      </w:r>
    </w:p>
    <w:p w14:paraId="3B2404E0">
      <w:pPr>
        <w:spacing w:line="360" w:lineRule="exact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                  </w:t>
      </w:r>
    </w:p>
    <w:p w14:paraId="4625BA8B">
      <w:pPr>
        <w:spacing w:line="500" w:lineRule="exact"/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0070C0"/>
          <w:sz w:val="44"/>
          <w:szCs w:val="44"/>
        </w:rPr>
        <w:t>本次爱康国宾提供A、B套餐供律师选择</w:t>
      </w:r>
    </w:p>
    <w:p w14:paraId="079F989F"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</w:t>
      </w:r>
      <w:r>
        <w:rPr>
          <w:rFonts w:hint="eastAsia"/>
          <w:b/>
          <w:color w:val="FF0000"/>
          <w:kern w:val="0"/>
          <w:szCs w:val="21"/>
        </w:rPr>
        <w:t>优惠政策</w:t>
      </w:r>
      <w:r>
        <w:rPr>
          <w:b/>
          <w:color w:val="FF0000"/>
          <w:kern w:val="0"/>
          <w:szCs w:val="21"/>
        </w:rPr>
        <w:t>】</w:t>
      </w:r>
    </w:p>
    <w:p w14:paraId="5A6CEF62"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1、前台自付费加项</w:t>
      </w:r>
      <w:r>
        <w:rPr>
          <w:rFonts w:hint="eastAsia"/>
          <w:szCs w:val="21"/>
          <w:lang w:val="en-US" w:eastAsia="zh-CN"/>
        </w:rPr>
        <w:t>0.65</w:t>
      </w:r>
      <w:r>
        <w:rPr>
          <w:rFonts w:hint="eastAsia"/>
          <w:szCs w:val="21"/>
        </w:rPr>
        <w:t>折优惠。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特殊外送项目享受0.8折</w:t>
      </w:r>
      <w:r>
        <w:rPr>
          <w:rFonts w:hint="eastAsia"/>
          <w:szCs w:val="21"/>
          <w:lang w:eastAsia="zh-CN"/>
        </w:rPr>
        <w:t>）</w:t>
      </w:r>
    </w:p>
    <w:p w14:paraId="3C69B2B2">
      <w:pPr>
        <w:rPr>
          <w:szCs w:val="21"/>
        </w:rPr>
      </w:pPr>
      <w:r>
        <w:rPr>
          <w:rFonts w:hint="eastAsia"/>
          <w:szCs w:val="21"/>
        </w:rPr>
        <w:t>2、律师家属可享律师体检套餐项目、套餐价格、前台加项优惠政策，请前台自付费</w:t>
      </w:r>
    </w:p>
    <w:p w14:paraId="4B319668">
      <w:pPr>
        <w:rPr>
          <w:szCs w:val="21"/>
        </w:rPr>
      </w:pPr>
      <w:r>
        <w:rPr>
          <w:rFonts w:hint="eastAsia"/>
          <w:szCs w:val="21"/>
        </w:rPr>
        <w:t>3、胸片有疑似重大阳性体征的，可免费提供CT进行复检，</w:t>
      </w:r>
    </w:p>
    <w:p w14:paraId="78E121E9">
      <w:pPr>
        <w:rPr>
          <w:szCs w:val="21"/>
        </w:rPr>
      </w:pPr>
      <w:r>
        <w:rPr>
          <w:rFonts w:hint="eastAsia"/>
          <w:szCs w:val="21"/>
        </w:rPr>
        <w:t>4、乳腺有疑似重大阳性体征的，可免费提供乳腺钼靶进行复检。</w:t>
      </w:r>
    </w:p>
    <w:p w14:paraId="2A5B2EFC">
      <w:pPr>
        <w:rPr>
          <w:b/>
          <w:sz w:val="30"/>
          <w:szCs w:val="30"/>
        </w:rPr>
      </w:pPr>
      <w:r>
        <w:rPr>
          <w:rFonts w:hint="eastAsia"/>
          <w:szCs w:val="21"/>
        </w:rPr>
        <w:t>5、绿色就医通道，检后有疑似重大阳性人员可持爱康转诊卡对接天津二附属医院。</w:t>
      </w:r>
    </w:p>
    <w:p w14:paraId="06E552D4"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【体检注意事项】</w:t>
      </w:r>
    </w:p>
    <w:p w14:paraId="498A1C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体检前三天请注意饮食，不吃高脂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高蛋白食物，不饮酒，不要吃对肝肾功能有损害的药</w:t>
      </w:r>
      <w:r>
        <w:rPr>
          <w:rFonts w:hint="eastAsia"/>
          <w:sz w:val="22"/>
          <w:szCs w:val="22"/>
        </w:rPr>
        <w:t>物</w:t>
      </w:r>
      <w:r>
        <w:rPr>
          <w:sz w:val="22"/>
          <w:szCs w:val="22"/>
        </w:rPr>
        <w:t>。</w:t>
      </w:r>
    </w:p>
    <w:p w14:paraId="09EBC449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2、</w:t>
      </w:r>
      <w:r>
        <w:rPr>
          <w:sz w:val="22"/>
          <w:szCs w:val="22"/>
        </w:rPr>
        <w:t>从检查前晚上8时后避免进食或剧烈运动，保持充足睡眠。体息不好会影响血糖、血脂、血压的检测结果。</w:t>
      </w:r>
    </w:p>
    <w:p w14:paraId="672155E8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3、</w:t>
      </w:r>
      <w:r>
        <w:rPr>
          <w:sz w:val="22"/>
          <w:szCs w:val="22"/>
        </w:rPr>
        <w:t>体检当日早晨禁食、水（常服药者可照常服药）。</w:t>
      </w:r>
    </w:p>
    <w:p w14:paraId="5A1B5974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4、</w:t>
      </w:r>
      <w:r>
        <w:rPr>
          <w:sz w:val="22"/>
          <w:szCs w:val="22"/>
        </w:rPr>
        <w:t>请带齐有关健康档案资料及有效身份证件。如曾经住院或动过手术，请带病历和相关资料，供体检医师参考。</w:t>
      </w:r>
    </w:p>
    <w:p w14:paraId="0573997E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、请在体检过程中配合导检人员的引导，如遇到任何问题请咨询导检人员解决。</w:t>
      </w:r>
    </w:p>
    <w:p w14:paraId="0513D014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、请勿隐瞒病史，防止误诊。</w:t>
      </w:r>
    </w:p>
    <w:p w14:paraId="3C086C19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、体检过程中如发现问题请及时与体检医生联系，应积极配合医生的各项检查，请勿擅自更改自己的体检项目</w:t>
      </w:r>
      <w:r>
        <w:rPr>
          <w:rFonts w:hint="eastAsia"/>
          <w:sz w:val="22"/>
          <w:szCs w:val="22"/>
        </w:rPr>
        <w:t>。</w:t>
      </w:r>
    </w:p>
    <w:p w14:paraId="41B2C781">
      <w:pPr>
        <w:pStyle w:val="6"/>
        <w:spacing w:line="360" w:lineRule="auto"/>
        <w:rPr>
          <w:rFonts w:hint="eastAsia" w:ascii="Times New Roman" w:eastAsia="宋体"/>
          <w:sz w:val="22"/>
          <w:szCs w:val="22"/>
        </w:rPr>
      </w:pPr>
      <w:r>
        <w:rPr>
          <w:rFonts w:hint="eastAsia" w:ascii="Times New Roman" w:eastAsia="宋体"/>
          <w:sz w:val="22"/>
          <w:szCs w:val="22"/>
        </w:rPr>
        <w:t>8、女性体检避开生理期，备孕，孕期，哺乳期不做有辐射项目，体检时可咨询导诊。</w:t>
      </w:r>
    </w:p>
    <w:p w14:paraId="6BCA6459">
      <w:pPr>
        <w:pageBreakBefore/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体检项目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tbl>
      <w:tblPr>
        <w:tblStyle w:val="13"/>
        <w:tblpPr w:leftFromText="180" w:rightFromText="180" w:vertAnchor="text" w:tblpY="1"/>
        <w:tblOverlap w:val="never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662"/>
        <w:gridCol w:w="740"/>
        <w:gridCol w:w="740"/>
        <w:gridCol w:w="740"/>
      </w:tblGrid>
      <w:tr w14:paraId="6262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FBE784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 w14:paraId="2A60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F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F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4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2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81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 w14:paraId="3053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6AB577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科室检查</w:t>
            </w:r>
          </w:p>
        </w:tc>
      </w:tr>
      <w:tr w14:paraId="1EF6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73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FA3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6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A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E2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F6F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9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D8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3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8C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A4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539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3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5B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23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0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87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EF6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C7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3F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76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0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BE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27FB7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F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5F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44F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40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C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B94E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79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口腔科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A8306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color w:val="auto"/>
                <w:spacing w:val="-2"/>
                <w:sz w:val="20"/>
              </w:rPr>
              <w:t>唇、牙齿、牙周、舌、腭、口腔粘膜、舌下腺、颌下腺、腮腺、颞下颌关节、口腔科其它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4D0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DF7D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A528B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3951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6F101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 w14:paraId="2CCA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B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32D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B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E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0A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06D7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5F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06B38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B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4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7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56B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F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8E21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1E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2B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6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544D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FDB264">
            <w:pPr>
              <w:pStyle w:val="25"/>
              <w:rPr>
                <w:rFonts w:hint="eastAsia" w:ascii="Times New Roman"/>
                <w:color w:val="auto"/>
                <w:sz w:val="20"/>
              </w:rPr>
            </w:pPr>
          </w:p>
          <w:p w14:paraId="1D19BBDB">
            <w:pPr>
              <w:pStyle w:val="25"/>
              <w:spacing w:line="251" w:lineRule="exact"/>
              <w:ind w:left="234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color w:val="auto"/>
                <w:w w:val="95"/>
                <w:sz w:val="20"/>
              </w:rPr>
              <w:t>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隐血（OB）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 w14:paraId="59DF1C45">
            <w:pPr>
              <w:pStyle w:val="25"/>
              <w:spacing w:line="248" w:lineRule="exact"/>
              <w:ind w:left="98" w:leftChars="0" w:right="58" w:rightChars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</w:rPr>
              <w:t>检查粪便中隐藏的红细胞或血红蛋白的一项 实验。这对检出引起消化道出血的疾病：如结肠炎、消化道溃疡、肠息肉、肠癌等是非常有用的</w:t>
            </w:r>
            <w:r>
              <w:rPr>
                <w:rFonts w:hint="eastAsia"/>
                <w:color w:val="auto"/>
                <w:sz w:val="20"/>
              </w:rPr>
              <w:t>。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29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A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A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EBE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7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36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(痛风风险)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9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5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A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1A51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07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07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4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F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2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2A2E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7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1C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4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A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99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C0BD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3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75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甲胎蛋白定量、癌胚抗原定量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0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9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3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DA5E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F7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22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总前列腺特异性抗原(T-PSA)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A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4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8B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7C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48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73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癌抗原15-3(CA15-3)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5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5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79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57C5F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BC1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幽门检测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DF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胃幽门螺旋杆菌检测（呼气试验）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3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BF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D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D6A2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64A73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仪器检查</w:t>
            </w:r>
          </w:p>
        </w:tc>
      </w:tr>
      <w:tr w14:paraId="7507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F54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8F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8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B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D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B3A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B8FD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27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C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3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2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ADC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BAFA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174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0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1E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D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54ECC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29DE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5B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C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9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5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0D03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B8EE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1E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8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B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04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0BEA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4F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F4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6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E8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B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45F4D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B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1A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9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1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9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2A72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E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4B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F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BB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F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0C09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26DAB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 w14:paraId="58AA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A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38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经验丰富的老专家汇总报告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F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54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10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19B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20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3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B2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0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D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 w14:paraId="1ACFCF93"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体检前半月内服用过消炎药、胃药的，体检A套餐中的“幽门螺旋杆菌吹气实验”无法检测。</w:t>
      </w:r>
    </w:p>
    <w:tbl>
      <w:tblPr>
        <w:tblStyle w:val="13"/>
        <w:tblpPr w:leftFromText="180" w:rightFromText="180" w:vertAnchor="text" w:tblpY="1"/>
        <w:tblOverlap w:val="never"/>
        <w:tblW w:w="8808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60"/>
        <w:gridCol w:w="4696"/>
        <w:gridCol w:w="748"/>
        <w:gridCol w:w="768"/>
        <w:gridCol w:w="748"/>
      </w:tblGrid>
      <w:tr w14:paraId="6FDA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721FF5F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 w14:paraId="3996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DC8E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0C9B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7CE02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8ED6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1F75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 w14:paraId="7D662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C000"/>
            <w:vAlign w:val="center"/>
          </w:tcPr>
          <w:p w14:paraId="2E764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科室检查</w:t>
            </w:r>
          </w:p>
        </w:tc>
      </w:tr>
      <w:tr w14:paraId="75D8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0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D8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90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7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C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AB5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9C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D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8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A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4F9E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7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66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95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B6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0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2CD9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9CE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92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4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C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F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6DC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7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A8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55D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A1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D3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C56E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735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口腔科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C3E26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唇、牙齿、牙周、舌、腭、口腔粘膜、舌下腺、颌下腺、腮腺、颞下颌关节、口腔科其它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C02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5F5D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4C4E8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4590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4D0A7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 w14:paraId="0252E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6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3C2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E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1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D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2541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0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8F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72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3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B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046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AB0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84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C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6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C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1685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45B458D">
            <w:pPr>
              <w:pStyle w:val="25"/>
              <w:rPr>
                <w:rFonts w:hint="eastAsia" w:ascii="Times New Roman"/>
                <w:color w:val="auto"/>
                <w:sz w:val="20"/>
              </w:rPr>
            </w:pPr>
          </w:p>
          <w:p w14:paraId="2858B117">
            <w:pPr>
              <w:pStyle w:val="25"/>
              <w:spacing w:line="251" w:lineRule="exact"/>
              <w:ind w:left="234" w:leftChars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color w:val="auto"/>
                <w:w w:val="95"/>
                <w:sz w:val="20"/>
              </w:rPr>
              <w:t>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隐血（OB）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0F16EF">
            <w:pPr>
              <w:pStyle w:val="25"/>
              <w:spacing w:line="248" w:lineRule="exact"/>
              <w:ind w:left="98" w:leftChars="0" w:right="58" w:rightChars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</w:rPr>
              <w:t>检查粪便中隐藏的红细胞或血红蛋白的一项 实验。这对检出引起消化道出血的疾病：如结肠炎、消化道溃疡、肠息肉、肠癌等是非常有用的</w:t>
            </w:r>
            <w:r>
              <w:rPr>
                <w:rFonts w:hint="eastAsia"/>
                <w:color w:val="auto"/>
                <w:sz w:val="20"/>
              </w:rPr>
              <w:t>。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9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F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A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EA9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C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22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 (痛风风险)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3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4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20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292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5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C6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9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C4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E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2F6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B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E8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D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2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5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427BC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7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88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三碘甲状腺原氨酸、甲状腺素、促甲状腺激素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3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5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B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AFA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A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乙肝五项检测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C5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乙肝表面抗原、乙肝表面抗体、乙肝E抗原、乙肝E抗体、乙肝核心抗体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D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E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91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E76D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338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FD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E8C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211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32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2BEB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8F6F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68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癌胚抗原(CEA)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A824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DF9A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60B9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A59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1FAD5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医技检查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3E8490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23F72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6325B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5CFA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2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7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2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1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6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45EC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10C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E8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E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E4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D9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543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F2B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C9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26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99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50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AE1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F2AB5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00C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3E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5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A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6711B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E369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11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9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E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E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5A86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5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8B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6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48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8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3402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3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E0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CD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3B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1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7271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6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D4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8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5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2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07EC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746C4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 w14:paraId="2B21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D4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C9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电子版、纸质版体检报告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56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7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55C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 w14:paraId="1054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5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F5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8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6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6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 w14:paraId="23BA4FE1">
      <w:pPr>
        <w:spacing w:line="500" w:lineRule="exact"/>
        <w:jc w:val="left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因体检B套餐有乙肝检测，需在前台签署乙肝知情同意书。</w:t>
      </w:r>
    </w:p>
    <w:p w14:paraId="7FEA5446">
      <w:pPr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体检地点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p w14:paraId="585FC95B">
      <w:pPr>
        <w:widowControl/>
        <w:spacing w:line="360" w:lineRule="exact"/>
        <w:ind w:firstLine="413" w:firstLineChars="196"/>
        <w:jc w:val="left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 xml:space="preserve">爱康国宾悦府（大悦城）分院 </w:t>
      </w:r>
    </w:p>
    <w:p w14:paraId="0B21838D">
      <w:pPr>
        <w:widowControl/>
        <w:spacing w:line="360" w:lineRule="exact"/>
        <w:jc w:val="lef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电话：59006667  地址：南开区南马路与南门外大街长荣大厦6层</w:t>
      </w:r>
    </w:p>
    <w:p w14:paraId="4AEBF0D7"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乘车路线：地铁2号线：鼓楼站B出口，公交：865路、840路、657路161路168路、635路855路</w:t>
      </w:r>
    </w:p>
    <w:p w14:paraId="7A901990">
      <w:pPr>
        <w:spacing w:line="360" w:lineRule="exact"/>
        <w:rPr>
          <w:rFonts w:ascii="Tahoma" w:hAnsi="Tahoma" w:cs="Tahoma"/>
          <w:color w:val="000000"/>
          <w:szCs w:val="21"/>
        </w:rPr>
      </w:pPr>
    </w:p>
    <w:p w14:paraId="00EB40D5">
      <w:pPr>
        <w:spacing w:line="360" w:lineRule="exact"/>
        <w:ind w:firstLine="411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fldChar w:fldCharType="begin"/>
      </w:r>
      <w:r>
        <w:instrText xml:space="preserve"> HYPERLINK "http://tjhz.ikang.com/" </w:instrText>
      </w:r>
      <w:r>
        <w:fldChar w:fldCharType="separate"/>
      </w:r>
      <w:r>
        <w:rPr>
          <w:rFonts w:ascii="宋体" w:hAnsi="宋体" w:cs="Tahoma"/>
          <w:b/>
          <w:bCs/>
          <w:color w:val="E36C0A"/>
          <w:kern w:val="0"/>
          <w:szCs w:val="21"/>
        </w:rPr>
        <w:t>爱康卓悦天津友谊北路合众大厦分院</w:t>
      </w:r>
      <w:r>
        <w:rPr>
          <w:rFonts w:ascii="宋体" w:hAnsi="宋体" w:cs="Tahoma"/>
          <w:b/>
          <w:bCs/>
          <w:color w:val="E36C0A"/>
          <w:kern w:val="0"/>
          <w:szCs w:val="21"/>
        </w:rPr>
        <w:fldChar w:fldCharType="end"/>
      </w:r>
    </w:p>
    <w:p w14:paraId="1B2747C8"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电话：58191888  地址：</w:t>
      </w:r>
      <w:bookmarkStart w:id="0" w:name="_GoBack"/>
      <w:bookmarkEnd w:id="0"/>
      <w:r>
        <w:rPr>
          <w:rFonts w:ascii="宋体" w:hAnsi="宋体" w:cs="Tahoma"/>
          <w:b/>
          <w:bCs/>
          <w:color w:val="000000"/>
          <w:kern w:val="0"/>
          <w:szCs w:val="21"/>
        </w:rPr>
        <w:t>河西区友谊北路51号合众大厦C座4层</w:t>
      </w:r>
    </w:p>
    <w:p w14:paraId="7F182F2A"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绍兴道、罗马花园。 途经公交：608路、826路、906路（绍兴道下）；858路、954路（罗马花园下）</w:t>
      </w:r>
    </w:p>
    <w:p w14:paraId="09FC7F41">
      <w:pPr>
        <w:spacing w:line="360" w:lineRule="exact"/>
        <w:rPr>
          <w:kern w:val="0"/>
          <w:szCs w:val="21"/>
        </w:rPr>
      </w:pPr>
    </w:p>
    <w:p w14:paraId="5FE45EB0"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爱康国宾天津六纬路东润名邸分院</w:t>
      </w:r>
    </w:p>
    <w:p w14:paraId="68206A54"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24133773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河东区六纬路与大直沽八号路交口东润大厦4层</w:t>
      </w:r>
    </w:p>
    <w:p w14:paraId="7D9F2DE0"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公交站：大直沽站、蝶桥公寓站。 途经公交：840路大直沽站；912,47,48,676,872,186,623,685,830,857,867路蝶桥公寓站下往百信医院方向，沿六纬路800米左右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地铁：津滨轻轨9号线东兴路站（B口出前行200米）</w:t>
      </w:r>
    </w:p>
    <w:p w14:paraId="606AE3A5"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 w14:paraId="0CDDFA50"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爱康国宾天津南京路吉利大厦分院</w:t>
      </w:r>
    </w:p>
    <w:p w14:paraId="3BEFEAA4"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27314488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和平区南京路209号吉利大厦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  <w:lang w:val="en-US" w:eastAsia="zh-CN"/>
        </w:rPr>
        <w:t>10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层</w:t>
      </w:r>
    </w:p>
    <w:p w14:paraId="661E4979"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公交站：滨江道下，步行35米即到。 途经公交：35路、3路、45路、50路、600路、606路、631路、632路、643路、650路、657路、659路、669路、673路、678路、840路、842路、847路、 851路、865路、867路、901路、906路、954路、观光2路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地铁路线：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1、3号线营口道下车B口出</w:t>
      </w:r>
    </w:p>
    <w:p w14:paraId="3AD2F9D5">
      <w:pPr>
        <w:spacing w:line="360" w:lineRule="exact"/>
        <w:rPr>
          <w:szCs w:val="21"/>
        </w:rPr>
      </w:pPr>
    </w:p>
    <w:p w14:paraId="05B26E3D"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爱康国宾天津友谊北路合众大厦分院</w:t>
      </w:r>
    </w:p>
    <w:p w14:paraId="3E9F1892"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电话：58191888  地址：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河西区友谊北路51号合众大厦C座</w:t>
      </w:r>
      <w:r>
        <w:rPr>
          <w:rFonts w:hint="eastAsia" w:ascii="宋体" w:hAnsi="宋体" w:cs="Tahoma"/>
          <w:b/>
          <w:bCs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层</w:t>
      </w:r>
    </w:p>
    <w:p w14:paraId="6AB6ED7E"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绍兴道、罗马花园。 途经公交：608路、826路、906路（绍兴道下）；858路、954路（罗马花园下）</w:t>
      </w:r>
    </w:p>
    <w:p w14:paraId="4DA55D4F"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 w14:paraId="39D4FD47"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>爱康卓悦天津滨海新区泰达MSD分院</w:t>
      </w:r>
    </w:p>
    <w:p w14:paraId="2C5CCAC1"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58098668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 地址：经济技术开发区第二大街45号泰达MSD-F区F5-101/201/301</w:t>
      </w:r>
    </w:p>
    <w:p w14:paraId="5F041FEC">
      <w:pPr>
        <w:spacing w:line="360" w:lineRule="exact"/>
        <w:rPr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szCs w:val="21"/>
        </w:rPr>
        <w:t>交通线路：滨海伊势丹站，途经公交：</w:t>
      </w:r>
      <w:r>
        <w:rPr>
          <w:rFonts w:ascii="宋体" w:hAnsi="宋体" w:eastAsia="宋体" w:cs="Tahoma"/>
          <w:b/>
          <w:bCs/>
          <w:color w:val="000000"/>
          <w:szCs w:val="21"/>
        </w:rPr>
        <w:t>130路;508路内环;508路外环;519路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。地铁</w:t>
      </w:r>
      <w:r>
        <w:rPr>
          <w:rFonts w:hint="eastAsia" w:cs="Tahoma"/>
          <w:b/>
          <w:bCs/>
          <w:color w:val="000000"/>
          <w:szCs w:val="21"/>
        </w:rPr>
        <w:t>：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9号线市民广场站。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727"/>
      <w:docPartObj>
        <w:docPartGallery w:val="autotext"/>
      </w:docPartObj>
    </w:sdtPr>
    <w:sdtContent>
      <w:p w14:paraId="100F1529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A52D">
    <w:pPr>
      <w:pStyle w:val="10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2009775</wp:posOffset>
          </wp:positionH>
          <wp:positionV relativeFrom="paragraph">
            <wp:posOffset>-445135</wp:posOffset>
          </wp:positionV>
          <wp:extent cx="1181100" cy="723900"/>
          <wp:effectExtent l="19050" t="0" r="0" b="0"/>
          <wp:wrapNone/>
          <wp:docPr id="6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13567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094A1"/>
    <w:multiLevelType w:val="singleLevel"/>
    <w:tmpl w:val="5DB09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kMDEyNzNlNDc1NTQ2M2Y1MzA2MTJiMTFmNTg2ZTkifQ=="/>
  </w:docVars>
  <w:rsids>
    <w:rsidRoot w:val="009025E9"/>
    <w:rsid w:val="00005BB4"/>
    <w:rsid w:val="00070C17"/>
    <w:rsid w:val="00141283"/>
    <w:rsid w:val="00165FE9"/>
    <w:rsid w:val="001930AA"/>
    <w:rsid w:val="001B02D0"/>
    <w:rsid w:val="001F1B71"/>
    <w:rsid w:val="00223710"/>
    <w:rsid w:val="002A2659"/>
    <w:rsid w:val="003322C9"/>
    <w:rsid w:val="003371B3"/>
    <w:rsid w:val="003607EE"/>
    <w:rsid w:val="003907C9"/>
    <w:rsid w:val="003C7415"/>
    <w:rsid w:val="003E040F"/>
    <w:rsid w:val="00465CFA"/>
    <w:rsid w:val="00552E87"/>
    <w:rsid w:val="00557A11"/>
    <w:rsid w:val="00576311"/>
    <w:rsid w:val="005C2B6F"/>
    <w:rsid w:val="005E5A55"/>
    <w:rsid w:val="006152D5"/>
    <w:rsid w:val="00704235"/>
    <w:rsid w:val="00741F77"/>
    <w:rsid w:val="007B08A6"/>
    <w:rsid w:val="00812C00"/>
    <w:rsid w:val="00841063"/>
    <w:rsid w:val="009025E9"/>
    <w:rsid w:val="00925221"/>
    <w:rsid w:val="0093317C"/>
    <w:rsid w:val="009445A5"/>
    <w:rsid w:val="009E64A5"/>
    <w:rsid w:val="00A45BC0"/>
    <w:rsid w:val="00A621FC"/>
    <w:rsid w:val="00A8222F"/>
    <w:rsid w:val="00B04752"/>
    <w:rsid w:val="00C41FEB"/>
    <w:rsid w:val="00D020CA"/>
    <w:rsid w:val="00D8108F"/>
    <w:rsid w:val="00DD5360"/>
    <w:rsid w:val="00EF3E20"/>
    <w:rsid w:val="00F03E58"/>
    <w:rsid w:val="00F376AA"/>
    <w:rsid w:val="00FC19D1"/>
    <w:rsid w:val="00FF4DA0"/>
    <w:rsid w:val="23457D85"/>
    <w:rsid w:val="2EE749F0"/>
    <w:rsid w:val="3AAC38AF"/>
    <w:rsid w:val="4C523EBC"/>
    <w:rsid w:val="64EB2171"/>
    <w:rsid w:val="79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21"/>
    <w:unhideWhenUsed/>
    <w:uiPriority w:val="99"/>
  </w:style>
  <w:style w:type="paragraph" w:styleId="5">
    <w:name w:val="Closing"/>
    <w:basedOn w:val="1"/>
    <w:link w:val="22"/>
    <w:unhideWhenUsed/>
    <w:qFormat/>
    <w:uiPriority w:val="99"/>
    <w:pPr>
      <w:ind w:left="100" w:leftChars="2100"/>
    </w:p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0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文档结构图 Char"/>
    <w:basedOn w:val="14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称呼 Char"/>
    <w:basedOn w:val="14"/>
    <w:link w:val="4"/>
    <w:qFormat/>
    <w:uiPriority w:val="99"/>
  </w:style>
  <w:style w:type="character" w:customStyle="1" w:styleId="22">
    <w:name w:val="结束语 Char"/>
    <w:basedOn w:val="14"/>
    <w:link w:val="5"/>
    <w:qFormat/>
    <w:uiPriority w:val="99"/>
  </w:style>
  <w:style w:type="character" w:customStyle="1" w:styleId="23">
    <w:name w:val="日期 Char"/>
    <w:basedOn w:val="14"/>
    <w:link w:val="7"/>
    <w:semiHidden/>
    <w:qFormat/>
    <w:uiPriority w:val="99"/>
  </w:style>
  <w:style w:type="character" w:customStyle="1" w:styleId="24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5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19D0-6B2F-4F43-AB24-3BA97C891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2580</Words>
  <Characters>2686</Characters>
  <Lines>27</Lines>
  <Paragraphs>7</Paragraphs>
  <TotalTime>8</TotalTime>
  <ScaleCrop>false</ScaleCrop>
  <LinksUpToDate>false</LinksUpToDate>
  <CharactersWithSpaces>2770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2021-11-01T08:36:00Z</dcterms:created>
  <dc:creator>Sky123.Org</dc:creator>
  <cp:lastModifiedBy>市律协会员部</cp:lastModifiedBy>
  <cp:lastPrinted>2021-11-02T01:19:00Z</cp:lastPrinted>
  <dcterms:modified xsi:type="dcterms:W3CDTF">2024-11-15T01:21:36Z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6B9423C9BF934AA7B216B545F7D39BC4</vt:lpwstr>
  </property>
</Properties>
</file>