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13941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kern w:val="44"/>
          <w:sz w:val="44"/>
          <w:szCs w:val="44"/>
        </w:rPr>
      </w:pPr>
      <w:bookmarkStart w:id="0" w:name="_GoBack"/>
      <w:bookmarkEnd w:id="0"/>
      <w:r>
        <w:rPr>
          <w:rFonts w:hint="default" w:ascii="Times New Roman" w:hAnsi="Times New Roman" w:eastAsia="方正小标宋简体" w:cs="Times New Roman"/>
          <w:kern w:val="44"/>
          <w:sz w:val="44"/>
          <w:szCs w:val="44"/>
        </w:rPr>
        <w:t>天津市律师协会投诉案件调解规则（试行）</w:t>
      </w:r>
    </w:p>
    <w:p w14:paraId="7F7A05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kern w:val="44"/>
          <w:sz w:val="44"/>
          <w:szCs w:val="44"/>
          <w:lang w:val="en-US" w:eastAsia="zh-CN"/>
        </w:rPr>
      </w:pPr>
    </w:p>
    <w:p w14:paraId="5AE33EDC">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default" w:ascii="Times New Roman" w:hAnsi="Times New Roman" w:eastAsia="黑体" w:cs="Times New Roman"/>
          <w:kern w:val="44"/>
          <w:sz w:val="44"/>
          <w:szCs w:val="44"/>
        </w:rPr>
      </w:pPr>
      <w:r>
        <w:rPr>
          <w:rFonts w:hint="default" w:ascii="Times New Roman" w:hAnsi="Times New Roman" w:eastAsia="黑体" w:cs="Times New Roman"/>
          <w:kern w:val="44"/>
          <w:sz w:val="32"/>
          <w:szCs w:val="32"/>
        </w:rPr>
        <w:t>第一章</w:t>
      </w:r>
      <w:r>
        <w:rPr>
          <w:rFonts w:hint="default" w:ascii="Times New Roman" w:hAnsi="Times New Roman" w:eastAsia="黑体" w:cs="Times New Roman"/>
          <w:kern w:val="44"/>
          <w:sz w:val="32"/>
          <w:szCs w:val="32"/>
          <w:lang w:val="en-US" w:eastAsia="zh-CN"/>
        </w:rPr>
        <w:t xml:space="preserve">  </w:t>
      </w:r>
      <w:r>
        <w:rPr>
          <w:rFonts w:hint="default" w:ascii="Times New Roman" w:hAnsi="Times New Roman" w:eastAsia="黑体" w:cs="Times New Roman"/>
          <w:kern w:val="44"/>
          <w:sz w:val="32"/>
          <w:szCs w:val="32"/>
        </w:rPr>
        <w:t>总  则</w:t>
      </w:r>
    </w:p>
    <w:p w14:paraId="41C0016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第一条</w:t>
      </w:r>
      <w:r>
        <w:rPr>
          <w:rFonts w:hint="default"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color w:val="000000"/>
          <w:sz w:val="32"/>
          <w:szCs w:val="32"/>
        </w:rPr>
        <w:t>为规范天津市律师协会（以下简称“本会”）处理投诉案件过程中的调解行为，进一步促进投诉案件矛盾纠纷化解，</w:t>
      </w:r>
      <w:r>
        <w:rPr>
          <w:rFonts w:hint="default" w:ascii="Times New Roman" w:hAnsi="Times New Roman" w:eastAsia="仿宋_GB2312" w:cs="Times New Roman"/>
          <w:sz w:val="32"/>
          <w:szCs w:val="32"/>
        </w:rPr>
        <w:t>依据《中华人民共和国律师法》、中华全国律师协会《律师协会会员违规行为处分规则（试行）》《天津市律师协会章程》《天津市律师协会会员违规行为处分规则</w:t>
      </w:r>
      <w:r>
        <w:rPr>
          <w:rFonts w:hint="default"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rPr>
        <w:t>相关规定，结合天津律师行业实际情况，制定本规则。</w:t>
      </w:r>
    </w:p>
    <w:p w14:paraId="3E277ED0">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第二条</w:t>
      </w:r>
      <w:r>
        <w:rPr>
          <w:rFonts w:hint="default"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color w:val="000000"/>
          <w:sz w:val="32"/>
          <w:szCs w:val="32"/>
        </w:rPr>
        <w:t>投诉案件调解是指对本会已受理的投诉案件，在是否存在违规行为尚未认定之前，在投诉人、被投诉人双方均同意调解的前提下，由本会惩戒委员会组织调解。</w:t>
      </w:r>
    </w:p>
    <w:p w14:paraId="0A390E9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第三条</w:t>
      </w:r>
      <w:r>
        <w:rPr>
          <w:rFonts w:hint="default"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color w:val="000000"/>
          <w:sz w:val="32"/>
          <w:szCs w:val="32"/>
        </w:rPr>
        <w:t>调解应当坚持自愿、合法、合规、公正、公平的原则。</w:t>
      </w:r>
    </w:p>
    <w:p w14:paraId="66377D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kern w:val="44"/>
          <w:sz w:val="32"/>
          <w:szCs w:val="32"/>
        </w:rPr>
      </w:pPr>
      <w:r>
        <w:rPr>
          <w:rFonts w:hint="default" w:ascii="Times New Roman" w:hAnsi="Times New Roman" w:eastAsia="黑体" w:cs="Times New Roman"/>
          <w:kern w:val="44"/>
          <w:sz w:val="32"/>
          <w:szCs w:val="32"/>
        </w:rPr>
        <w:t>第二章</w:t>
      </w:r>
      <w:r>
        <w:rPr>
          <w:rFonts w:hint="default" w:ascii="Times New Roman" w:hAnsi="Times New Roman" w:eastAsia="黑体" w:cs="Times New Roman"/>
          <w:kern w:val="44"/>
          <w:sz w:val="32"/>
          <w:szCs w:val="32"/>
          <w:lang w:val="en-US" w:eastAsia="zh-CN"/>
        </w:rPr>
        <w:t xml:space="preserve">  </w:t>
      </w:r>
      <w:r>
        <w:rPr>
          <w:rFonts w:hint="default" w:ascii="Times New Roman" w:hAnsi="Times New Roman" w:eastAsia="黑体" w:cs="Times New Roman"/>
          <w:kern w:val="44"/>
          <w:sz w:val="32"/>
          <w:szCs w:val="32"/>
        </w:rPr>
        <w:t>期  限</w:t>
      </w:r>
    </w:p>
    <w:p w14:paraId="4BEC6283">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第四条</w:t>
      </w:r>
      <w:r>
        <w:rPr>
          <w:rFonts w:hint="default"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color w:val="000000"/>
          <w:sz w:val="32"/>
          <w:szCs w:val="32"/>
        </w:rPr>
        <w:t>调解可在</w:t>
      </w:r>
      <w:r>
        <w:rPr>
          <w:rFonts w:hint="default" w:ascii="Times New Roman" w:hAnsi="Times New Roman" w:eastAsia="仿宋_GB2312" w:cs="Times New Roman"/>
          <w:sz w:val="32"/>
          <w:szCs w:val="32"/>
        </w:rPr>
        <w:t>处分等违规行为认定前的</w:t>
      </w:r>
      <w:r>
        <w:rPr>
          <w:rFonts w:hint="default" w:ascii="Times New Roman" w:hAnsi="Times New Roman" w:eastAsia="仿宋_GB2312" w:cs="Times New Roman"/>
          <w:color w:val="000000"/>
          <w:sz w:val="32"/>
          <w:szCs w:val="32"/>
        </w:rPr>
        <w:t>各阶段进行，其期限自调解程序启动之日起计算，为60日。经投诉人、被投诉人双方书面同意并报本会批准，可延长60日。经投诉人、被投诉人双方书面确认的调解期间不计入调查时限。</w:t>
      </w:r>
    </w:p>
    <w:p w14:paraId="0AE672F3">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default" w:ascii="Times New Roman" w:hAnsi="Times New Roman" w:eastAsia="黑体" w:cs="Times New Roman"/>
          <w:kern w:val="44"/>
          <w:sz w:val="32"/>
          <w:szCs w:val="32"/>
        </w:rPr>
      </w:pPr>
      <w:r>
        <w:rPr>
          <w:rFonts w:hint="default" w:ascii="Times New Roman" w:hAnsi="Times New Roman" w:eastAsia="黑体" w:cs="Times New Roman"/>
          <w:kern w:val="44"/>
          <w:sz w:val="32"/>
          <w:szCs w:val="32"/>
        </w:rPr>
        <w:t>第三章</w:t>
      </w:r>
      <w:r>
        <w:rPr>
          <w:rFonts w:hint="default" w:ascii="Times New Roman" w:hAnsi="Times New Roman" w:eastAsia="黑体" w:cs="Times New Roman"/>
          <w:kern w:val="44"/>
          <w:sz w:val="32"/>
          <w:szCs w:val="32"/>
          <w:lang w:val="en-US" w:eastAsia="zh-CN"/>
        </w:rPr>
        <w:t xml:space="preserve">  </w:t>
      </w:r>
      <w:r>
        <w:rPr>
          <w:rFonts w:hint="default" w:ascii="Times New Roman" w:hAnsi="Times New Roman" w:eastAsia="黑体" w:cs="Times New Roman"/>
          <w:kern w:val="44"/>
          <w:sz w:val="32"/>
          <w:szCs w:val="32"/>
        </w:rPr>
        <w:t>调解范围</w:t>
      </w:r>
    </w:p>
    <w:p w14:paraId="46309A3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第五条</w:t>
      </w:r>
      <w:r>
        <w:rPr>
          <w:rFonts w:hint="default"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color w:val="000000"/>
          <w:sz w:val="32"/>
          <w:szCs w:val="32"/>
        </w:rPr>
        <w:t>有下列情形之一的，不得进行调解：</w:t>
      </w:r>
    </w:p>
    <w:p w14:paraId="2D942A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（一）事实争议较大的案件；</w:t>
      </w:r>
    </w:p>
    <w:p w14:paraId="7566C7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（二）重大疑难复杂案件；</w:t>
      </w:r>
    </w:p>
    <w:p w14:paraId="395333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（三）人民法院或仲裁机构正在审理的投诉纠纷；</w:t>
      </w:r>
    </w:p>
    <w:p w14:paraId="64EF2A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（四）被投诉人涉嫌严重违法或犯罪、应移送有关机关处理的；</w:t>
      </w:r>
    </w:p>
    <w:p w14:paraId="7195C8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（五）被投诉人已经被司法行政机关作出行政处罚的；</w:t>
      </w:r>
    </w:p>
    <w:p w14:paraId="46B70A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（六）司法行政机关建议对被投诉人作出行业处分的；</w:t>
      </w:r>
    </w:p>
    <w:p w14:paraId="183778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（七）其他不宜进行调解的投诉案件。</w:t>
      </w:r>
    </w:p>
    <w:p w14:paraId="6F0531A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kern w:val="44"/>
          <w:sz w:val="32"/>
          <w:szCs w:val="32"/>
        </w:rPr>
      </w:pPr>
      <w:r>
        <w:rPr>
          <w:rFonts w:hint="default" w:ascii="Times New Roman" w:hAnsi="Times New Roman" w:eastAsia="黑体" w:cs="Times New Roman"/>
          <w:kern w:val="44"/>
          <w:sz w:val="32"/>
          <w:szCs w:val="32"/>
        </w:rPr>
        <w:t>第四章</w:t>
      </w:r>
      <w:r>
        <w:rPr>
          <w:rFonts w:hint="default" w:ascii="Times New Roman" w:hAnsi="Times New Roman" w:eastAsia="黑体" w:cs="Times New Roman"/>
          <w:kern w:val="44"/>
          <w:sz w:val="32"/>
          <w:szCs w:val="32"/>
          <w:lang w:val="en-US" w:eastAsia="zh-CN"/>
        </w:rPr>
        <w:t xml:space="preserve">  </w:t>
      </w:r>
      <w:r>
        <w:rPr>
          <w:rFonts w:hint="default" w:ascii="Times New Roman" w:hAnsi="Times New Roman" w:eastAsia="黑体" w:cs="Times New Roman"/>
          <w:kern w:val="44"/>
          <w:sz w:val="32"/>
          <w:szCs w:val="32"/>
        </w:rPr>
        <w:t>调解程序</w:t>
      </w:r>
    </w:p>
    <w:p w14:paraId="25026C4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黑体" w:cs="Times New Roman"/>
          <w:kern w:val="44"/>
          <w:sz w:val="32"/>
          <w:szCs w:val="32"/>
        </w:rPr>
      </w:pPr>
      <w:r>
        <w:rPr>
          <w:rFonts w:hint="default" w:ascii="Times New Roman" w:hAnsi="Times New Roman" w:eastAsia="仿宋_GB2312" w:cs="Times New Roman"/>
          <w:b/>
          <w:bCs/>
          <w:color w:val="000000"/>
          <w:sz w:val="32"/>
          <w:szCs w:val="32"/>
        </w:rPr>
        <w:t>第六条</w:t>
      </w:r>
      <w:r>
        <w:rPr>
          <w:rFonts w:hint="default"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color w:val="000000"/>
          <w:sz w:val="32"/>
          <w:szCs w:val="32"/>
        </w:rPr>
        <w:t>本会受理投诉案件后，若符合调解适用条件，应在案件受理后，引导双方选择通过调解方式解决纠纷，双方均同意进行调解的，投诉案件进入调解程序。</w:t>
      </w:r>
    </w:p>
    <w:p w14:paraId="466FE2E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第七条</w:t>
      </w:r>
      <w:r>
        <w:rPr>
          <w:rFonts w:hint="default"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color w:val="000000"/>
          <w:sz w:val="32"/>
          <w:szCs w:val="32"/>
        </w:rPr>
        <w:t>投诉案件的调解，应由至少2名本会惩戒委员会委员（以下简称“委员”）参与。</w:t>
      </w:r>
    </w:p>
    <w:p w14:paraId="5B7D06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投诉人和被投诉人对参与调解的委员有申请回避的权利，如参与调解的委员与投诉案件有利害关系等法定事由的，应主动申请回避。</w:t>
      </w:r>
    </w:p>
    <w:p w14:paraId="6C6D05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投诉人或被投诉人提出回避申请的，本会应在收到申请之日起7个工作日内进行审查，并作出是否回避的决定，通知投诉人、被投诉人及相关委员。</w:t>
      </w:r>
    </w:p>
    <w:p w14:paraId="3523A6F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第八条</w:t>
      </w:r>
      <w:r>
        <w:rPr>
          <w:rFonts w:hint="default"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color w:val="000000"/>
          <w:sz w:val="32"/>
          <w:szCs w:val="32"/>
        </w:rPr>
        <w:t>参与调解的委员应当对调解过程中获悉的国家秘密、商业秘密、个人隐私、案件信息和其他不宜公开的信息予以保密。</w:t>
      </w:r>
    </w:p>
    <w:p w14:paraId="333B356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第九条</w:t>
      </w:r>
      <w:r>
        <w:rPr>
          <w:rFonts w:hint="default"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color w:val="000000"/>
          <w:sz w:val="32"/>
          <w:szCs w:val="32"/>
        </w:rPr>
        <w:t>调解应当以不公开方式进行。</w:t>
      </w:r>
    </w:p>
    <w:p w14:paraId="26E930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可以分别与投诉人、被投诉人开展调解，也可以组织双方共同参与调解。</w:t>
      </w:r>
    </w:p>
    <w:p w14:paraId="2150B77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第十条</w:t>
      </w:r>
      <w:r>
        <w:rPr>
          <w:rFonts w:hint="default"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color w:val="000000"/>
          <w:sz w:val="32"/>
          <w:szCs w:val="32"/>
        </w:rPr>
        <w:t>参与调解的委员在调解过程中应引导各方充分陈述事实、提交证据、发表意见，充分尊重、保障投诉人、被投诉人提供证据、进行辩论等各项权利，以查清事实、分清是非为原则组织调解、化解矛盾。</w:t>
      </w:r>
    </w:p>
    <w:p w14:paraId="060D9A8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第十一条</w:t>
      </w:r>
      <w:r>
        <w:rPr>
          <w:rFonts w:hint="default"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color w:val="000000"/>
          <w:sz w:val="32"/>
          <w:szCs w:val="32"/>
        </w:rPr>
        <w:t>投诉人与被投诉人达成和解并撤回投诉后就同一投诉事项再次投诉的，本会可不予受理。但本会审查认为和解事项仍涉嫌重大违规行为应当予以处分的情形除外。</w:t>
      </w:r>
    </w:p>
    <w:p w14:paraId="142D428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第十二条</w:t>
      </w:r>
      <w:r>
        <w:rPr>
          <w:rFonts w:hint="default"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color w:val="000000"/>
          <w:sz w:val="32"/>
          <w:szCs w:val="32"/>
        </w:rPr>
        <w:t>投诉人与被投诉人为达成和解作出妥协而认可的事实，不作为在后续的调查、审查中认定为对其不利的依据。</w:t>
      </w:r>
    </w:p>
    <w:p w14:paraId="1ADE8B3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第十三条</w:t>
      </w:r>
      <w:r>
        <w:rPr>
          <w:rFonts w:hint="default"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color w:val="000000"/>
          <w:sz w:val="32"/>
          <w:szCs w:val="32"/>
        </w:rPr>
        <w:t>出现以下情形之一的，调解终结：</w:t>
      </w:r>
    </w:p>
    <w:p w14:paraId="39CB2B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（一）调解期限内，投诉人和被投诉人已达成和解协议的；</w:t>
      </w:r>
    </w:p>
    <w:p w14:paraId="3095EB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（二）调解期限内，投诉人和被投诉人有一方明确表示不同意继续调解的；</w:t>
      </w:r>
    </w:p>
    <w:p w14:paraId="06AFA5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（三）调解期限届满，投诉人和被投诉人无法达成和解的；</w:t>
      </w:r>
    </w:p>
    <w:p w14:paraId="0A5DA0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（四）一方就争议事项向人民法院提起诉讼或向仲裁机构申请仲裁的；</w:t>
      </w:r>
    </w:p>
    <w:p w14:paraId="3DAF4D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（五）本会认为不宜继续调解的其他情形。</w:t>
      </w:r>
    </w:p>
    <w:p w14:paraId="62DA4D5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第十四条</w:t>
      </w:r>
      <w:r>
        <w:rPr>
          <w:rFonts w:hint="default"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color w:val="000000"/>
          <w:sz w:val="32"/>
          <w:szCs w:val="32"/>
        </w:rPr>
        <w:t>投诉案件调解终结且投诉人撤回投诉后，被投诉人无正当理由不履行调解协议，投诉人再次投诉的，本会应予以受理，本会有权按照《天津市律师协会会员违规行为处分规则</w:t>
      </w:r>
      <w:r>
        <w:rPr>
          <w:rFonts w:hint="default" w:ascii="Times New Roman" w:hAnsi="Times New Roman" w:eastAsia="仿宋_GB2312" w:cs="Times New Roman"/>
          <w:color w:val="000000"/>
          <w:sz w:val="32"/>
          <w:szCs w:val="32"/>
          <w:lang w:eastAsia="zh-CN"/>
        </w:rPr>
        <w:t>》等</w:t>
      </w:r>
      <w:r>
        <w:rPr>
          <w:rFonts w:hint="default" w:ascii="Times New Roman" w:hAnsi="Times New Roman" w:eastAsia="仿宋_GB2312" w:cs="Times New Roman"/>
          <w:color w:val="000000"/>
          <w:sz w:val="32"/>
          <w:szCs w:val="32"/>
        </w:rPr>
        <w:t>相关规定对投诉案件进行处理。</w:t>
      </w:r>
    </w:p>
    <w:p w14:paraId="5223A519">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default" w:ascii="Times New Roman" w:hAnsi="Times New Roman" w:eastAsia="黑体" w:cs="Times New Roman"/>
          <w:kern w:val="44"/>
          <w:sz w:val="32"/>
          <w:szCs w:val="32"/>
        </w:rPr>
      </w:pPr>
      <w:r>
        <w:rPr>
          <w:rFonts w:hint="default" w:ascii="Times New Roman" w:hAnsi="Times New Roman" w:eastAsia="黑体" w:cs="Times New Roman"/>
          <w:kern w:val="44"/>
          <w:sz w:val="32"/>
          <w:szCs w:val="32"/>
        </w:rPr>
        <w:t>第五章</w:t>
      </w:r>
      <w:r>
        <w:rPr>
          <w:rFonts w:hint="default" w:ascii="Times New Roman" w:hAnsi="Times New Roman" w:eastAsia="黑体" w:cs="Times New Roman"/>
          <w:kern w:val="44"/>
          <w:sz w:val="32"/>
          <w:szCs w:val="32"/>
          <w:lang w:val="en-US" w:eastAsia="zh-CN"/>
        </w:rPr>
        <w:t xml:space="preserve">  </w:t>
      </w:r>
      <w:r>
        <w:rPr>
          <w:rFonts w:hint="default" w:ascii="Times New Roman" w:hAnsi="Times New Roman" w:eastAsia="黑体" w:cs="Times New Roman"/>
          <w:kern w:val="44"/>
          <w:sz w:val="32"/>
          <w:szCs w:val="32"/>
        </w:rPr>
        <w:t>培训与保障</w:t>
      </w:r>
    </w:p>
    <w:p w14:paraId="6A1F14E6">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kern w:val="0"/>
          <w:sz w:val="32"/>
          <w:szCs w:val="32"/>
        </w:rPr>
        <w:t>第十五条</w:t>
      </w:r>
      <w:r>
        <w:rPr>
          <w:rFonts w:hint="default" w:ascii="Times New Roman" w:hAnsi="Times New Roman" w:eastAsia="仿宋_GB2312" w:cs="Times New Roman"/>
          <w:b/>
          <w:bCs/>
          <w:color w:val="000000"/>
          <w:kern w:val="0"/>
          <w:sz w:val="32"/>
          <w:szCs w:val="32"/>
          <w:lang w:val="en-US" w:eastAsia="zh-CN"/>
        </w:rPr>
        <w:t xml:space="preserve">  </w:t>
      </w:r>
      <w:r>
        <w:rPr>
          <w:rFonts w:hint="default" w:ascii="Times New Roman" w:hAnsi="Times New Roman" w:eastAsia="仿宋_GB2312" w:cs="Times New Roman"/>
          <w:color w:val="000000"/>
          <w:sz w:val="32"/>
          <w:szCs w:val="32"/>
        </w:rPr>
        <w:t>本会定期组织委员参加调解技能培训，提升委员调解能力，从而确保调解工作合法、公正、高效开展。</w:t>
      </w:r>
    </w:p>
    <w:p w14:paraId="28F54C72">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kern w:val="0"/>
          <w:sz w:val="32"/>
          <w:szCs w:val="32"/>
        </w:rPr>
        <w:t>第十六条</w:t>
      </w:r>
      <w:r>
        <w:rPr>
          <w:rFonts w:hint="default" w:ascii="Times New Roman" w:hAnsi="Times New Roman" w:eastAsia="仿宋_GB2312" w:cs="Times New Roman"/>
          <w:b/>
          <w:bCs/>
          <w:color w:val="000000"/>
          <w:kern w:val="0"/>
          <w:sz w:val="32"/>
          <w:szCs w:val="32"/>
          <w:lang w:val="en-US" w:eastAsia="zh-CN"/>
        </w:rPr>
        <w:t xml:space="preserve">  </w:t>
      </w:r>
      <w:r>
        <w:rPr>
          <w:rFonts w:hint="default" w:ascii="Times New Roman" w:hAnsi="Times New Roman" w:eastAsia="仿宋_GB2312" w:cs="Times New Roman"/>
          <w:color w:val="000000"/>
          <w:sz w:val="32"/>
          <w:szCs w:val="32"/>
        </w:rPr>
        <w:t>对于涉及投诉人、被投诉人重大权益、情况紧急的投诉案件，经投诉人、被投诉人双方同意，本会可启动紧急调解程序，适当缩短调解期限及相关程序时限，确保及时化解矛盾。</w:t>
      </w:r>
    </w:p>
    <w:p w14:paraId="241F0F31">
      <w:pPr>
        <w:pStyle w:val="10"/>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kern w:val="44"/>
          <w:sz w:val="32"/>
          <w:szCs w:val="32"/>
        </w:rPr>
      </w:pPr>
      <w:r>
        <w:rPr>
          <w:rFonts w:hint="default" w:ascii="Times New Roman" w:hAnsi="Times New Roman" w:eastAsia="黑体" w:cs="Times New Roman"/>
          <w:kern w:val="44"/>
          <w:sz w:val="32"/>
          <w:szCs w:val="32"/>
        </w:rPr>
        <w:t>第六章</w:t>
      </w:r>
      <w:r>
        <w:rPr>
          <w:rFonts w:hint="default" w:ascii="Times New Roman" w:hAnsi="Times New Roman" w:eastAsia="黑体" w:cs="Times New Roman"/>
          <w:kern w:val="44"/>
          <w:sz w:val="32"/>
          <w:szCs w:val="32"/>
          <w:lang w:val="en-US" w:eastAsia="zh-CN"/>
        </w:rPr>
        <w:t xml:space="preserve">  </w:t>
      </w:r>
      <w:r>
        <w:rPr>
          <w:rFonts w:hint="default" w:ascii="Times New Roman" w:hAnsi="Times New Roman" w:eastAsia="黑体" w:cs="Times New Roman"/>
          <w:kern w:val="44"/>
          <w:sz w:val="32"/>
          <w:szCs w:val="32"/>
        </w:rPr>
        <w:t>附  则</w:t>
      </w:r>
    </w:p>
    <w:p w14:paraId="6356B14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bCs/>
          <w:color w:val="000000"/>
          <w:sz w:val="32"/>
          <w:szCs w:val="32"/>
          <w:highlight w:val="none"/>
        </w:rPr>
        <w:t>第十七条</w:t>
      </w:r>
      <w:r>
        <w:rPr>
          <w:rFonts w:hint="default" w:ascii="Times New Roman" w:hAnsi="Times New Roman" w:eastAsia="仿宋_GB2312" w:cs="Times New Roman"/>
          <w:b/>
          <w:bCs/>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本规则由理事会负责解释。</w:t>
      </w:r>
    </w:p>
    <w:p w14:paraId="107F0EA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第十八条</w:t>
      </w:r>
      <w:r>
        <w:rPr>
          <w:rFonts w:hint="default"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sz w:val="32"/>
          <w:szCs w:val="32"/>
        </w:rPr>
        <w:t>本规则</w:t>
      </w:r>
      <w:r>
        <w:rPr>
          <w:rFonts w:hint="eastAsia" w:ascii="Times New Roman" w:hAnsi="Times New Roman" w:eastAsia="仿宋_GB2312" w:cs="Times New Roman"/>
          <w:sz w:val="32"/>
          <w:szCs w:val="32"/>
          <w:lang w:eastAsia="zh-CN"/>
        </w:rPr>
        <w:t>经</w:t>
      </w:r>
      <w:r>
        <w:rPr>
          <w:rFonts w:hint="default" w:ascii="Times New Roman" w:hAnsi="Times New Roman" w:eastAsia="仿宋_GB2312" w:cs="Times New Roman"/>
          <w:sz w:val="32"/>
          <w:szCs w:val="32"/>
        </w:rPr>
        <w:t>理事会</w:t>
      </w:r>
      <w:r>
        <w:rPr>
          <w:rFonts w:hint="eastAsia" w:ascii="Times New Roman" w:hAnsi="Times New Roman" w:eastAsia="仿宋_GB2312" w:cs="Times New Roman"/>
          <w:sz w:val="32"/>
          <w:szCs w:val="32"/>
          <w:lang w:eastAsia="zh-CN"/>
        </w:rPr>
        <w:t>审议通过</w:t>
      </w:r>
      <w:r>
        <w:rPr>
          <w:rFonts w:hint="default" w:ascii="Times New Roman" w:hAnsi="Times New Roman" w:eastAsia="仿宋_GB2312" w:cs="Times New Roman"/>
          <w:sz w:val="32"/>
          <w:szCs w:val="32"/>
        </w:rPr>
        <w:t>，自发布之日起施行。</w:t>
      </w:r>
    </w:p>
    <w:p w14:paraId="16149AB6">
      <w:pPr>
        <w:keepNext w:val="0"/>
        <w:keepLines w:val="0"/>
        <w:pageBreakBefore w:val="0"/>
        <w:widowControl w:val="0"/>
        <w:kinsoku/>
        <w:wordWrap/>
        <w:overflowPunct/>
        <w:topLinePunct w:val="0"/>
        <w:autoSpaceDE/>
        <w:autoSpaceDN/>
        <w:bidi w:val="0"/>
        <w:spacing w:line="560" w:lineRule="exact"/>
        <w:ind w:firstLine="160"/>
        <w:textAlignment w:val="auto"/>
        <w:rPr>
          <w:rFonts w:hint="default" w:ascii="Times New Roman" w:hAnsi="Times New Roman" w:eastAsia="仿宋_GB2312" w:cs="Times New Roman"/>
          <w:color w:val="000000"/>
          <w:sz w:val="32"/>
          <w:szCs w:val="32"/>
        </w:rPr>
      </w:pPr>
    </w:p>
    <w:p w14:paraId="0A1E9AA4">
      <w:pPr>
        <w:keepNext w:val="0"/>
        <w:keepLines w:val="0"/>
        <w:pageBreakBefore w:val="0"/>
        <w:widowControl w:val="0"/>
        <w:kinsoku/>
        <w:wordWrap/>
        <w:overflowPunct/>
        <w:topLinePunct w:val="0"/>
        <w:autoSpaceDE/>
        <w:autoSpaceDN/>
        <w:bidi w:val="0"/>
        <w:spacing w:line="560" w:lineRule="exact"/>
        <w:ind w:firstLine="160"/>
        <w:textAlignment w:val="auto"/>
        <w:rPr>
          <w:rFonts w:hint="default" w:ascii="Times New Roman" w:hAnsi="Times New Roman" w:eastAsia="仿宋_GB2312" w:cs="Times New Roman"/>
          <w:color w:val="000000"/>
          <w:sz w:val="32"/>
          <w:szCs w:val="32"/>
        </w:rPr>
      </w:pPr>
    </w:p>
    <w:p w14:paraId="61E47087">
      <w:pPr>
        <w:keepNext w:val="0"/>
        <w:keepLines w:val="0"/>
        <w:pageBreakBefore w:val="0"/>
        <w:widowControl w:val="0"/>
        <w:kinsoku/>
        <w:wordWrap/>
        <w:overflowPunct/>
        <w:topLinePunct w:val="0"/>
        <w:autoSpaceDE/>
        <w:autoSpaceDN/>
        <w:bidi w:val="0"/>
        <w:spacing w:line="560" w:lineRule="exact"/>
        <w:ind w:firstLine="160"/>
        <w:textAlignment w:val="auto"/>
        <w:rPr>
          <w:rFonts w:hint="default" w:ascii="Times New Roman" w:hAnsi="Times New Roman" w:eastAsia="仿宋_GB2312" w:cs="Times New Roman"/>
          <w:color w:val="000000"/>
          <w:sz w:val="32"/>
          <w:szCs w:val="32"/>
        </w:rPr>
      </w:pPr>
    </w:p>
    <w:p w14:paraId="6F1D5A55">
      <w:pPr>
        <w:keepNext w:val="0"/>
        <w:keepLines w:val="0"/>
        <w:pageBreakBefore w:val="0"/>
        <w:widowControl w:val="0"/>
        <w:kinsoku/>
        <w:wordWrap/>
        <w:overflowPunct/>
        <w:topLinePunct w:val="0"/>
        <w:autoSpaceDE/>
        <w:autoSpaceDN/>
        <w:bidi w:val="0"/>
        <w:spacing w:line="560" w:lineRule="exact"/>
        <w:ind w:firstLine="160"/>
        <w:textAlignment w:val="auto"/>
        <w:rPr>
          <w:rFonts w:hint="default" w:ascii="Times New Roman" w:hAnsi="Times New Roman" w:eastAsia="仿宋_GB2312" w:cs="Times New Roman"/>
          <w:color w:val="000000"/>
          <w:sz w:val="32"/>
          <w:szCs w:val="32"/>
        </w:rPr>
      </w:pPr>
    </w:p>
    <w:p w14:paraId="5CC83CF8">
      <w:pPr>
        <w:keepNext w:val="0"/>
        <w:keepLines w:val="0"/>
        <w:pageBreakBefore w:val="0"/>
        <w:widowControl w:val="0"/>
        <w:kinsoku/>
        <w:wordWrap/>
        <w:overflowPunct/>
        <w:topLinePunct w:val="0"/>
        <w:autoSpaceDE/>
        <w:autoSpaceDN/>
        <w:bidi w:val="0"/>
        <w:spacing w:line="560" w:lineRule="exact"/>
        <w:ind w:firstLine="160"/>
        <w:textAlignment w:val="auto"/>
        <w:rPr>
          <w:rFonts w:hint="default" w:ascii="Times New Roman" w:hAnsi="Times New Roman" w:eastAsia="仿宋_GB2312" w:cs="Times New Roman"/>
          <w:color w:val="000000"/>
          <w:sz w:val="32"/>
          <w:szCs w:val="32"/>
        </w:rPr>
      </w:pPr>
    </w:p>
    <w:p w14:paraId="1394FBD7">
      <w:pPr>
        <w:keepNext w:val="0"/>
        <w:keepLines w:val="0"/>
        <w:pageBreakBefore w:val="0"/>
        <w:widowControl w:val="0"/>
        <w:kinsoku/>
        <w:wordWrap/>
        <w:overflowPunct/>
        <w:topLinePunct w:val="0"/>
        <w:autoSpaceDE/>
        <w:autoSpaceDN/>
        <w:bidi w:val="0"/>
        <w:spacing w:line="560" w:lineRule="exact"/>
        <w:ind w:firstLine="160"/>
        <w:textAlignment w:val="auto"/>
        <w:rPr>
          <w:rFonts w:hint="default" w:ascii="Times New Roman" w:hAnsi="Times New Roman" w:eastAsia="仿宋_GB2312" w:cs="Times New Roman"/>
          <w:color w:val="000000"/>
          <w:sz w:val="32"/>
          <w:szCs w:val="32"/>
        </w:rPr>
      </w:pPr>
    </w:p>
    <w:p w14:paraId="6CB0C26A">
      <w:pPr>
        <w:keepNext w:val="0"/>
        <w:keepLines w:val="0"/>
        <w:pageBreakBefore w:val="0"/>
        <w:widowControl w:val="0"/>
        <w:kinsoku/>
        <w:wordWrap/>
        <w:overflowPunct/>
        <w:topLinePunct w:val="0"/>
        <w:autoSpaceDE/>
        <w:autoSpaceDN/>
        <w:bidi w:val="0"/>
        <w:spacing w:line="560" w:lineRule="exact"/>
        <w:ind w:firstLine="160"/>
        <w:textAlignment w:val="auto"/>
        <w:rPr>
          <w:rFonts w:hint="default" w:ascii="Times New Roman" w:hAnsi="Times New Roman" w:eastAsia="仿宋_GB2312" w:cs="Times New Roman"/>
          <w:color w:val="000000"/>
          <w:sz w:val="32"/>
          <w:szCs w:val="32"/>
        </w:rPr>
      </w:pPr>
    </w:p>
    <w:p w14:paraId="20C78417">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default" w:ascii="Times New Roman" w:hAnsi="Times New Roman" w:eastAsia="方正小标宋简体" w:cs="Times New Roman"/>
          <w:sz w:val="44"/>
          <w:szCs w:val="44"/>
        </w:rPr>
      </w:pPr>
    </w:p>
    <w:p w14:paraId="1E2D6DE7">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default" w:ascii="Times New Roman" w:hAnsi="Times New Roman" w:eastAsia="方正小标宋简体" w:cs="Times New Roman"/>
          <w:sz w:val="44"/>
          <w:szCs w:val="44"/>
        </w:rPr>
      </w:pPr>
    </w:p>
    <w:p w14:paraId="103C9245">
      <w:pPr>
        <w:keepNext w:val="0"/>
        <w:keepLines w:val="0"/>
        <w:pageBreakBefore w:val="0"/>
        <w:widowControl w:val="0"/>
        <w:kinsoku/>
        <w:wordWrap/>
        <w:overflowPunct/>
        <w:topLinePunct w:val="0"/>
        <w:autoSpaceDE/>
        <w:autoSpaceDN/>
        <w:bidi w:val="0"/>
        <w:adjustRightInd/>
        <w:snapToGrid/>
        <w:spacing w:line="560" w:lineRule="exact"/>
        <w:ind w:left="1277" w:leftChars="608" w:firstLine="0" w:firstLineChars="0"/>
        <w:jc w:val="left"/>
        <w:textAlignment w:val="auto"/>
        <w:rPr>
          <w:rFonts w:hint="eastAsia" w:ascii="仿宋_GB2312" w:hAnsi="仿宋_GB2312" w:eastAsia="仿宋_GB2312" w:cs="仿宋_GB2312"/>
          <w:color w:val="auto"/>
          <w:sz w:val="32"/>
          <w:szCs w:val="32"/>
          <w:lang w:val="en-US" w:eastAsia="zh-CN"/>
        </w:rPr>
      </w:pPr>
    </w:p>
    <w:sectPr>
      <w:footerReference r:id="rId3" w:type="default"/>
      <w:pgSz w:w="11906" w:h="16838"/>
      <w:pgMar w:top="2098"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58B8C9E-00EA-4F6A-B4DD-A0186C25471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D581D9DA-4576-4334-A558-0EE99FEE2CFE}"/>
  </w:font>
  <w:font w:name="方正小标宋简体">
    <w:panose1 w:val="02000000000000000000"/>
    <w:charset w:val="86"/>
    <w:family w:val="auto"/>
    <w:pitch w:val="default"/>
    <w:sig w:usb0="00000001" w:usb1="08000000" w:usb2="00000000" w:usb3="00000000" w:csb0="00040000" w:csb1="00000000"/>
    <w:embedRegular r:id="rId3" w:fontKey="{070AC5BC-366B-431D-B78A-296AE2D53296}"/>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3371C">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762164">
                          <w:pPr>
                            <w:pStyle w:val="4"/>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- 2 -</w:t>
                          </w:r>
                          <w:r>
                            <w:rPr>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A762164">
                    <w:pPr>
                      <w:pStyle w:val="4"/>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- 2 -</w:t>
                    </w:r>
                    <w:r>
                      <w:rPr>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1OTJiY2JjNGE1MTFlYmRhMjI5NWJiYjk1NjQxNDEifQ=="/>
  </w:docVars>
  <w:rsids>
    <w:rsidRoot w:val="00F61487"/>
    <w:rsid w:val="00010BEE"/>
    <w:rsid w:val="00071B09"/>
    <w:rsid w:val="001059D4"/>
    <w:rsid w:val="00122307"/>
    <w:rsid w:val="00130681"/>
    <w:rsid w:val="00150932"/>
    <w:rsid w:val="00172E78"/>
    <w:rsid w:val="00176AAD"/>
    <w:rsid w:val="001B48BB"/>
    <w:rsid w:val="001E020D"/>
    <w:rsid w:val="00242D51"/>
    <w:rsid w:val="002C07F4"/>
    <w:rsid w:val="003039CC"/>
    <w:rsid w:val="003C7AEA"/>
    <w:rsid w:val="003E0368"/>
    <w:rsid w:val="003F56DD"/>
    <w:rsid w:val="004F4995"/>
    <w:rsid w:val="00531E6A"/>
    <w:rsid w:val="00665E8F"/>
    <w:rsid w:val="00734AF4"/>
    <w:rsid w:val="008816A9"/>
    <w:rsid w:val="009C3124"/>
    <w:rsid w:val="009D14AD"/>
    <w:rsid w:val="00A86660"/>
    <w:rsid w:val="00AC7A36"/>
    <w:rsid w:val="00B225A7"/>
    <w:rsid w:val="00CC6457"/>
    <w:rsid w:val="00D861C3"/>
    <w:rsid w:val="00DE4710"/>
    <w:rsid w:val="00DE5C17"/>
    <w:rsid w:val="00EB7E60"/>
    <w:rsid w:val="00F61487"/>
    <w:rsid w:val="00FA2E8E"/>
    <w:rsid w:val="00FC36F9"/>
    <w:rsid w:val="01483505"/>
    <w:rsid w:val="01654B50"/>
    <w:rsid w:val="01B27D0E"/>
    <w:rsid w:val="02CD3CC1"/>
    <w:rsid w:val="02F76F90"/>
    <w:rsid w:val="03933817"/>
    <w:rsid w:val="04C9340D"/>
    <w:rsid w:val="052851DF"/>
    <w:rsid w:val="059D5987"/>
    <w:rsid w:val="059D65E2"/>
    <w:rsid w:val="05AD1B88"/>
    <w:rsid w:val="05E05ABA"/>
    <w:rsid w:val="065F7326"/>
    <w:rsid w:val="067B1C86"/>
    <w:rsid w:val="069A035E"/>
    <w:rsid w:val="06C70A28"/>
    <w:rsid w:val="072B7208"/>
    <w:rsid w:val="07591FC8"/>
    <w:rsid w:val="07603356"/>
    <w:rsid w:val="07740BAF"/>
    <w:rsid w:val="07EF0236"/>
    <w:rsid w:val="08053EFD"/>
    <w:rsid w:val="084560A8"/>
    <w:rsid w:val="086E1AA3"/>
    <w:rsid w:val="08CF1E16"/>
    <w:rsid w:val="08D178F7"/>
    <w:rsid w:val="08FA1588"/>
    <w:rsid w:val="090E0B90"/>
    <w:rsid w:val="0A037FC9"/>
    <w:rsid w:val="0A622F41"/>
    <w:rsid w:val="0AB1211B"/>
    <w:rsid w:val="0AE573D4"/>
    <w:rsid w:val="0AF65D7F"/>
    <w:rsid w:val="0BF00A21"/>
    <w:rsid w:val="0D004C93"/>
    <w:rsid w:val="0D026C5D"/>
    <w:rsid w:val="0D9059D0"/>
    <w:rsid w:val="0DA16476"/>
    <w:rsid w:val="0E3F3599"/>
    <w:rsid w:val="0E6A2D0C"/>
    <w:rsid w:val="0E6B14C8"/>
    <w:rsid w:val="0EDD528C"/>
    <w:rsid w:val="0F07055B"/>
    <w:rsid w:val="0FA03E57"/>
    <w:rsid w:val="108300B5"/>
    <w:rsid w:val="108A744B"/>
    <w:rsid w:val="11C96E3C"/>
    <w:rsid w:val="11F36B75"/>
    <w:rsid w:val="1283439D"/>
    <w:rsid w:val="130152C1"/>
    <w:rsid w:val="132475B6"/>
    <w:rsid w:val="13451652"/>
    <w:rsid w:val="136046DE"/>
    <w:rsid w:val="140212F1"/>
    <w:rsid w:val="142829F8"/>
    <w:rsid w:val="143A6CDD"/>
    <w:rsid w:val="143D67CD"/>
    <w:rsid w:val="145E0C1D"/>
    <w:rsid w:val="148D3939"/>
    <w:rsid w:val="15023C9F"/>
    <w:rsid w:val="150A66AF"/>
    <w:rsid w:val="15393438"/>
    <w:rsid w:val="159C653C"/>
    <w:rsid w:val="15BD5E17"/>
    <w:rsid w:val="15E2762C"/>
    <w:rsid w:val="15E72305"/>
    <w:rsid w:val="162325F1"/>
    <w:rsid w:val="16333CA7"/>
    <w:rsid w:val="16702E8A"/>
    <w:rsid w:val="16D90A2F"/>
    <w:rsid w:val="16E86EC4"/>
    <w:rsid w:val="17485BB5"/>
    <w:rsid w:val="174C1201"/>
    <w:rsid w:val="189015C1"/>
    <w:rsid w:val="19362169"/>
    <w:rsid w:val="195B1BCF"/>
    <w:rsid w:val="19A24EC3"/>
    <w:rsid w:val="19DD4EBA"/>
    <w:rsid w:val="1A584361"/>
    <w:rsid w:val="1A9A6727"/>
    <w:rsid w:val="1B083691"/>
    <w:rsid w:val="1B0D6EF9"/>
    <w:rsid w:val="1B166AED"/>
    <w:rsid w:val="1B9E5DA3"/>
    <w:rsid w:val="1BC33A5C"/>
    <w:rsid w:val="1C077DEC"/>
    <w:rsid w:val="1C093B64"/>
    <w:rsid w:val="1C2838BF"/>
    <w:rsid w:val="1CB02232"/>
    <w:rsid w:val="1CF0028E"/>
    <w:rsid w:val="1D385D84"/>
    <w:rsid w:val="1D8965DF"/>
    <w:rsid w:val="1FBC7140"/>
    <w:rsid w:val="20D65FDF"/>
    <w:rsid w:val="21BE0F4D"/>
    <w:rsid w:val="21E0230F"/>
    <w:rsid w:val="225A3E6C"/>
    <w:rsid w:val="226338A3"/>
    <w:rsid w:val="227C1D21"/>
    <w:rsid w:val="22804455"/>
    <w:rsid w:val="22A53EBB"/>
    <w:rsid w:val="22F744F5"/>
    <w:rsid w:val="231057D9"/>
    <w:rsid w:val="23D11554"/>
    <w:rsid w:val="244119C2"/>
    <w:rsid w:val="253F05F7"/>
    <w:rsid w:val="25695674"/>
    <w:rsid w:val="257D2ECD"/>
    <w:rsid w:val="25D02FFD"/>
    <w:rsid w:val="25EF4034"/>
    <w:rsid w:val="265F638D"/>
    <w:rsid w:val="266713CC"/>
    <w:rsid w:val="27392E24"/>
    <w:rsid w:val="275B2D9A"/>
    <w:rsid w:val="27673E35"/>
    <w:rsid w:val="277B343D"/>
    <w:rsid w:val="27806CA5"/>
    <w:rsid w:val="27BF5A1F"/>
    <w:rsid w:val="28017DE6"/>
    <w:rsid w:val="28D41056"/>
    <w:rsid w:val="2A3F0751"/>
    <w:rsid w:val="2B512566"/>
    <w:rsid w:val="2BAE2033"/>
    <w:rsid w:val="2BF34480"/>
    <w:rsid w:val="2CC47634"/>
    <w:rsid w:val="2D0978AA"/>
    <w:rsid w:val="2D2A6B27"/>
    <w:rsid w:val="2D2F2CFF"/>
    <w:rsid w:val="2DAA4A7C"/>
    <w:rsid w:val="2DC45B3D"/>
    <w:rsid w:val="2DCF44E2"/>
    <w:rsid w:val="2E19750B"/>
    <w:rsid w:val="2E221675"/>
    <w:rsid w:val="2E2D7583"/>
    <w:rsid w:val="2E334A71"/>
    <w:rsid w:val="2E497DF1"/>
    <w:rsid w:val="2E505623"/>
    <w:rsid w:val="2F477220"/>
    <w:rsid w:val="2F7826E9"/>
    <w:rsid w:val="2F9B0A3C"/>
    <w:rsid w:val="306B7AD4"/>
    <w:rsid w:val="31B45EC9"/>
    <w:rsid w:val="31D21E3A"/>
    <w:rsid w:val="320C7AB3"/>
    <w:rsid w:val="32601BAD"/>
    <w:rsid w:val="329E3D93"/>
    <w:rsid w:val="33022C64"/>
    <w:rsid w:val="33863895"/>
    <w:rsid w:val="339A4C4A"/>
    <w:rsid w:val="34DA3E98"/>
    <w:rsid w:val="34F0546A"/>
    <w:rsid w:val="35500745"/>
    <w:rsid w:val="36987B67"/>
    <w:rsid w:val="36D05553"/>
    <w:rsid w:val="36DB3EF8"/>
    <w:rsid w:val="36E96615"/>
    <w:rsid w:val="37307DA0"/>
    <w:rsid w:val="375709BF"/>
    <w:rsid w:val="375F0685"/>
    <w:rsid w:val="37710A72"/>
    <w:rsid w:val="37BF7375"/>
    <w:rsid w:val="390D7DB6"/>
    <w:rsid w:val="396040E7"/>
    <w:rsid w:val="396C52DB"/>
    <w:rsid w:val="399475E2"/>
    <w:rsid w:val="399860D0"/>
    <w:rsid w:val="39AF5127"/>
    <w:rsid w:val="39BD78E5"/>
    <w:rsid w:val="3A39340F"/>
    <w:rsid w:val="3A7D77A0"/>
    <w:rsid w:val="3AC30F2B"/>
    <w:rsid w:val="3AE96BE3"/>
    <w:rsid w:val="3AF85078"/>
    <w:rsid w:val="3B8F6DA0"/>
    <w:rsid w:val="3BAD23FE"/>
    <w:rsid w:val="3C4B742A"/>
    <w:rsid w:val="3CE05DC4"/>
    <w:rsid w:val="3D8C5F4C"/>
    <w:rsid w:val="3EA66B99"/>
    <w:rsid w:val="3FE1257F"/>
    <w:rsid w:val="3FEC0F24"/>
    <w:rsid w:val="408D0DFA"/>
    <w:rsid w:val="40C357E1"/>
    <w:rsid w:val="40ED6D01"/>
    <w:rsid w:val="41687C8F"/>
    <w:rsid w:val="423D15C3"/>
    <w:rsid w:val="42CA1D25"/>
    <w:rsid w:val="42FA26CA"/>
    <w:rsid w:val="43505326"/>
    <w:rsid w:val="43E048FB"/>
    <w:rsid w:val="43F839F3"/>
    <w:rsid w:val="448226F3"/>
    <w:rsid w:val="44B6565C"/>
    <w:rsid w:val="44D52404"/>
    <w:rsid w:val="455E01CE"/>
    <w:rsid w:val="45703A5D"/>
    <w:rsid w:val="45B47174"/>
    <w:rsid w:val="45D87F80"/>
    <w:rsid w:val="460A2104"/>
    <w:rsid w:val="4645313C"/>
    <w:rsid w:val="46592743"/>
    <w:rsid w:val="46C329DE"/>
    <w:rsid w:val="47486A40"/>
    <w:rsid w:val="47705F96"/>
    <w:rsid w:val="47A619B8"/>
    <w:rsid w:val="47E32C0C"/>
    <w:rsid w:val="48AC2FFE"/>
    <w:rsid w:val="49722404"/>
    <w:rsid w:val="49BA692B"/>
    <w:rsid w:val="49EE6476"/>
    <w:rsid w:val="4A800BE6"/>
    <w:rsid w:val="4A8561FD"/>
    <w:rsid w:val="4AB16FF2"/>
    <w:rsid w:val="4ACF1226"/>
    <w:rsid w:val="4AFA33A3"/>
    <w:rsid w:val="4B201A81"/>
    <w:rsid w:val="4B3D6AD7"/>
    <w:rsid w:val="4B7A3887"/>
    <w:rsid w:val="4BC40805"/>
    <w:rsid w:val="4C194E4E"/>
    <w:rsid w:val="4CA566E2"/>
    <w:rsid w:val="4CA71A73"/>
    <w:rsid w:val="4DA42E3E"/>
    <w:rsid w:val="4DBA5634"/>
    <w:rsid w:val="4EB578C5"/>
    <w:rsid w:val="4F2F1016"/>
    <w:rsid w:val="4F83345C"/>
    <w:rsid w:val="4FB70C06"/>
    <w:rsid w:val="50A13664"/>
    <w:rsid w:val="51B64EEE"/>
    <w:rsid w:val="52650C3E"/>
    <w:rsid w:val="52B91E59"/>
    <w:rsid w:val="52CB49C9"/>
    <w:rsid w:val="53226CDE"/>
    <w:rsid w:val="533407C0"/>
    <w:rsid w:val="53C4300D"/>
    <w:rsid w:val="53F16F37"/>
    <w:rsid w:val="546E111F"/>
    <w:rsid w:val="54F2448F"/>
    <w:rsid w:val="559D264C"/>
    <w:rsid w:val="55CE0A58"/>
    <w:rsid w:val="56615F6E"/>
    <w:rsid w:val="56861332"/>
    <w:rsid w:val="56A619D5"/>
    <w:rsid w:val="56C66DEC"/>
    <w:rsid w:val="57631674"/>
    <w:rsid w:val="5765363E"/>
    <w:rsid w:val="5853793A"/>
    <w:rsid w:val="58B31A8B"/>
    <w:rsid w:val="59AC5554"/>
    <w:rsid w:val="5A002CD9"/>
    <w:rsid w:val="5A427C66"/>
    <w:rsid w:val="5AA75D1B"/>
    <w:rsid w:val="5AE34FA5"/>
    <w:rsid w:val="5B305D11"/>
    <w:rsid w:val="5BD26DC8"/>
    <w:rsid w:val="5C3055B1"/>
    <w:rsid w:val="5CCE57E1"/>
    <w:rsid w:val="5D7A3273"/>
    <w:rsid w:val="5D861C18"/>
    <w:rsid w:val="5D867E6A"/>
    <w:rsid w:val="5EB97FA5"/>
    <w:rsid w:val="5F357D99"/>
    <w:rsid w:val="5F6F5E8B"/>
    <w:rsid w:val="5FE62E42"/>
    <w:rsid w:val="60457B68"/>
    <w:rsid w:val="60597AB8"/>
    <w:rsid w:val="61181721"/>
    <w:rsid w:val="612A5DCC"/>
    <w:rsid w:val="61A11716"/>
    <w:rsid w:val="62206ADF"/>
    <w:rsid w:val="62A414BE"/>
    <w:rsid w:val="63316ACA"/>
    <w:rsid w:val="648F5856"/>
    <w:rsid w:val="64BE25DF"/>
    <w:rsid w:val="64C51278"/>
    <w:rsid w:val="655B6D42"/>
    <w:rsid w:val="656767D3"/>
    <w:rsid w:val="66CB4B3F"/>
    <w:rsid w:val="676034DA"/>
    <w:rsid w:val="676400D1"/>
    <w:rsid w:val="67B850C4"/>
    <w:rsid w:val="67C1666E"/>
    <w:rsid w:val="67D20488"/>
    <w:rsid w:val="683C7AA3"/>
    <w:rsid w:val="68686AEA"/>
    <w:rsid w:val="686A0AB4"/>
    <w:rsid w:val="687E0F07"/>
    <w:rsid w:val="694D5CE0"/>
    <w:rsid w:val="69513A22"/>
    <w:rsid w:val="69531548"/>
    <w:rsid w:val="69643755"/>
    <w:rsid w:val="698E695C"/>
    <w:rsid w:val="69942523"/>
    <w:rsid w:val="69D87C9F"/>
    <w:rsid w:val="6A102F95"/>
    <w:rsid w:val="6A5C442C"/>
    <w:rsid w:val="6A686E2D"/>
    <w:rsid w:val="6A8120E5"/>
    <w:rsid w:val="6B60619E"/>
    <w:rsid w:val="6B637A3C"/>
    <w:rsid w:val="6B777044"/>
    <w:rsid w:val="6BDF5315"/>
    <w:rsid w:val="6C305B70"/>
    <w:rsid w:val="6C657CED"/>
    <w:rsid w:val="6CBA2711"/>
    <w:rsid w:val="6CDB1F80"/>
    <w:rsid w:val="6CF339D8"/>
    <w:rsid w:val="6D205BE5"/>
    <w:rsid w:val="6D646353"/>
    <w:rsid w:val="6DC61953"/>
    <w:rsid w:val="6DCC18C9"/>
    <w:rsid w:val="6E4E22DE"/>
    <w:rsid w:val="6EF530A1"/>
    <w:rsid w:val="6F1654F2"/>
    <w:rsid w:val="6F5E0C47"/>
    <w:rsid w:val="705B0CE2"/>
    <w:rsid w:val="70E13427"/>
    <w:rsid w:val="71297032"/>
    <w:rsid w:val="7131029F"/>
    <w:rsid w:val="71995F66"/>
    <w:rsid w:val="719B1CDE"/>
    <w:rsid w:val="71AE04BF"/>
    <w:rsid w:val="729F135A"/>
    <w:rsid w:val="72FD7CE3"/>
    <w:rsid w:val="731D3250"/>
    <w:rsid w:val="73664090"/>
    <w:rsid w:val="73724CC1"/>
    <w:rsid w:val="74485A21"/>
    <w:rsid w:val="74B44E65"/>
    <w:rsid w:val="74DB35C2"/>
    <w:rsid w:val="75294E4A"/>
    <w:rsid w:val="755503F6"/>
    <w:rsid w:val="75EB0D5A"/>
    <w:rsid w:val="77445B3C"/>
    <w:rsid w:val="774E3B1C"/>
    <w:rsid w:val="77586705"/>
    <w:rsid w:val="776B2153"/>
    <w:rsid w:val="77C47AB5"/>
    <w:rsid w:val="78496FD5"/>
    <w:rsid w:val="78A07BDA"/>
    <w:rsid w:val="794C5FB4"/>
    <w:rsid w:val="79570BE0"/>
    <w:rsid w:val="79A731EA"/>
    <w:rsid w:val="7A100D8F"/>
    <w:rsid w:val="7AD324E9"/>
    <w:rsid w:val="7AE6329D"/>
    <w:rsid w:val="7CCA791B"/>
    <w:rsid w:val="7D3B4375"/>
    <w:rsid w:val="7DD02D0F"/>
    <w:rsid w:val="7DD10836"/>
    <w:rsid w:val="7EF40C80"/>
    <w:rsid w:val="7F0E7108"/>
    <w:rsid w:val="7F4F1893"/>
    <w:rsid w:val="7F914720"/>
    <w:rsid w:val="7FC44AF6"/>
    <w:rsid w:val="7FCB5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spacing w:after="120"/>
      <w:ind w:left="200" w:leftChars="200"/>
    </w:pPr>
  </w:style>
  <w:style w:type="paragraph" w:styleId="4">
    <w:name w:val="footer"/>
    <w:basedOn w:val="1"/>
    <w:autoRedefine/>
    <w:semiHidden/>
    <w:unhideWhenUsed/>
    <w:qFormat/>
    <w:uiPriority w:val="99"/>
    <w:pPr>
      <w:tabs>
        <w:tab w:val="center" w:pos="4153"/>
        <w:tab w:val="right" w:pos="8306"/>
      </w:tabs>
      <w:snapToGrid w:val="0"/>
      <w:jc w:val="left"/>
    </w:pPr>
    <w:rPr>
      <w:sz w:val="18"/>
    </w:rPr>
  </w:style>
  <w:style w:type="paragraph" w:styleId="5">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First Indent 2"/>
    <w:basedOn w:val="3"/>
    <w:qFormat/>
    <w:uiPriority w:val="0"/>
    <w:pPr>
      <w:ind w:firstLine="200" w:firstLineChars="200"/>
    </w:pPr>
    <w:rPr>
      <w:rFonts w:ascii="Times New Roman" w:hAnsi="Times New Roman"/>
    </w:rPr>
  </w:style>
  <w:style w:type="character" w:customStyle="1" w:styleId="9">
    <w:name w:val="font21"/>
    <w:basedOn w:val="8"/>
    <w:autoRedefine/>
    <w:qFormat/>
    <w:uiPriority w:val="0"/>
    <w:rPr>
      <w:rFonts w:hint="eastAsia" w:ascii="宋体" w:hAnsi="宋体" w:eastAsia="宋体" w:cs="宋体"/>
      <w:color w:val="000000"/>
      <w:sz w:val="24"/>
      <w:szCs w:val="24"/>
      <w:u w:val="none"/>
    </w:rPr>
  </w:style>
  <w:style w:type="paragraph" w:styleId="10">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1665</Words>
  <Characters>1674</Characters>
  <Lines>37</Lines>
  <Paragraphs>10</Paragraphs>
  <TotalTime>20</TotalTime>
  <ScaleCrop>false</ScaleCrop>
  <LinksUpToDate>false</LinksUpToDate>
  <CharactersWithSpaces>1732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2024-03-11T10:11:00Z</dcterms:created>
  <dc:creator>微软用户</dc:creator>
  <cp:lastModifiedBy>宣传部210</cp:lastModifiedBy>
  <cp:lastPrinted>2024-03-21T10:31:00Z</cp:lastPrinted>
  <dcterms:modified xsi:type="dcterms:W3CDTF">2025-10-11T08:54:09Z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5E2145E7C57A44DAA1A5C7D1853169A0_13</vt:lpwstr>
  </property>
  <property fmtid="{D5CDD505-2E9C-101B-9397-08002B2CF9AE}" pid="4" name="KSOTemplateDocerSaveRecord">
    <vt:lpwstr>eyJoZGlkIjoiZjcwM2RiYTdjY2E0Njg3OTI3OTA0ZTNkZjk3MjIwM2QiLCJ1c2VySWQiOiIyNjM1ODEyNTMifQ==</vt:lpwstr>
  </property>
</Properties>
</file>