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CDCC">
      <w:pPr>
        <w:pStyle w:val="2"/>
        <w:spacing w:before="0" w:after="0" w:line="60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Arial"/>
          <w:b w:val="0"/>
          <w:bCs w:val="0"/>
          <w:sz w:val="36"/>
          <w:szCs w:val="36"/>
        </w:rPr>
        <w:t>附件</w:t>
      </w:r>
      <w:r>
        <w:rPr>
          <w:rFonts w:hint="eastAsia" w:ascii="方正小标宋简体" w:hAnsi="黑体" w:eastAsia="方正小标宋简体" w:cs="Arial"/>
          <w:b w:val="0"/>
          <w:bCs w:val="0"/>
          <w:sz w:val="36"/>
          <w:szCs w:val="36"/>
          <w:lang w:eastAsia="zh-CN"/>
        </w:rPr>
        <w:t>四</w:t>
      </w:r>
      <w:bookmarkStart w:id="6" w:name="_GoBack"/>
      <w:bookmarkEnd w:id="6"/>
      <w:r>
        <w:rPr>
          <w:rFonts w:hint="eastAsia" w:ascii="方正小标宋简体" w:hAnsi="黑体" w:eastAsia="方正小标宋简体" w:cs="Arial"/>
          <w:b w:val="0"/>
          <w:bCs w:val="0"/>
          <w:sz w:val="36"/>
          <w:szCs w:val="36"/>
        </w:rPr>
        <w:t>：</w:t>
      </w:r>
      <w:r>
        <w:rPr>
          <w:rFonts w:hint="eastAsia" w:ascii="方正小标宋简体" w:hAnsi="黑体" w:eastAsia="方正小标宋简体" w:cs="Arial"/>
          <w:b w:val="0"/>
          <w:bCs w:val="0"/>
          <w:sz w:val="36"/>
          <w:szCs w:val="36"/>
          <w:lang w:eastAsia="zh-CN"/>
        </w:rPr>
        <w:t>摄影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作品要求</w:t>
      </w:r>
    </w:p>
    <w:p w14:paraId="56516318">
      <w:pPr>
        <w:pStyle w:val="2"/>
        <w:spacing w:before="0" w:after="0" w:line="600" w:lineRule="exact"/>
        <w:ind w:firstLine="643" w:firstLineChars="200"/>
        <w:jc w:val="both"/>
        <w:rPr>
          <w:rFonts w:hint="eastAsia" w:ascii="楷体_GB2312" w:hAnsi="楷体" w:eastAsia="楷体_GB2312" w:cs="黑体"/>
          <w:b/>
          <w:bCs w:val="0"/>
          <w:sz w:val="32"/>
          <w:szCs w:val="32"/>
        </w:rPr>
      </w:pPr>
    </w:p>
    <w:p w14:paraId="24723177">
      <w:pPr>
        <w:pStyle w:val="2"/>
        <w:spacing w:before="0" w:after="0" w:line="600" w:lineRule="exact"/>
        <w:ind w:firstLine="640" w:firstLineChars="200"/>
        <w:jc w:val="both"/>
        <w:rPr>
          <w:rFonts w:ascii="楷体_GB2312" w:hAnsi="楷体" w:eastAsia="楷体_GB2312" w:cs="黑体"/>
          <w:b w:val="0"/>
          <w:sz w:val="32"/>
          <w:szCs w:val="32"/>
        </w:rPr>
      </w:pPr>
      <w:r>
        <w:rPr>
          <w:rFonts w:hint="eastAsia" w:ascii="楷体_GB2312" w:hAnsi="楷体" w:eastAsia="楷体_GB2312" w:cs="黑体"/>
          <w:b w:val="0"/>
          <w:sz w:val="32"/>
          <w:szCs w:val="32"/>
        </w:rPr>
        <w:t>（一）作品内容与创作题材</w:t>
      </w:r>
    </w:p>
    <w:p w14:paraId="74F51709">
      <w:pPr>
        <w:pStyle w:val="5"/>
        <w:spacing w:before="0"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作品坚持正确政治方向，紧扣活动主题，弘扬社会主义核心价值观与法治精神，格调积极健康，兼具思想性、艺术性、观赏性。</w:t>
      </w:r>
    </w:p>
    <w:p w14:paraId="64DB1930">
      <w:pPr>
        <w:pStyle w:val="5"/>
        <w:spacing w:before="0" w:after="0" w:line="600" w:lineRule="exact"/>
        <w:ind w:firstLine="803" w:firstLineChars="25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摄影类：</w:t>
      </w:r>
      <w:bookmarkStart w:id="0" w:name="OLE_LINK40"/>
      <w:bookmarkStart w:id="1" w:name="OLE_LINK41"/>
      <w:r>
        <w:rPr>
          <w:rFonts w:hint="eastAsia" w:ascii="仿宋_GB2312" w:eastAsia="仿宋_GB2312"/>
          <w:sz w:val="32"/>
          <w:szCs w:val="32"/>
        </w:rPr>
        <w:t>可重点围绕以下方面进行创作。</w:t>
      </w:r>
      <w:bookmarkEnd w:id="0"/>
      <w:bookmarkEnd w:id="1"/>
    </w:p>
    <w:p w14:paraId="227AB12A">
      <w:pPr>
        <w:spacing w:line="60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（1）法治护航新征程</w:t>
      </w:r>
      <w:r>
        <w:rPr>
          <w:rFonts w:hint="eastAsia" w:ascii="华文中宋" w:hAnsi="华文中宋" w:eastAsia="华文中宋" w:cs="Arial"/>
          <w:sz w:val="32"/>
          <w:szCs w:val="32"/>
        </w:rPr>
        <w:t>——</w:t>
      </w:r>
      <w:r>
        <w:rPr>
          <w:rFonts w:hint="eastAsia" w:ascii="仿宋_GB2312" w:hAnsi="Arial" w:eastAsia="仿宋_GB2312" w:cs="Arial"/>
          <w:sz w:val="32"/>
          <w:szCs w:val="32"/>
        </w:rPr>
        <w:t>展现律师行业在服务高质量发展、推进高水平对外开放中的作为担当。作品可</w:t>
      </w:r>
      <w:bookmarkStart w:id="2" w:name="OLE_LINK38"/>
      <w:bookmarkStart w:id="3" w:name="OLE_LINK37"/>
      <w:r>
        <w:rPr>
          <w:rFonts w:hint="eastAsia" w:ascii="仿宋_GB2312" w:hAnsi="Arial" w:eastAsia="仿宋_GB2312" w:cs="Arial"/>
          <w:sz w:val="32"/>
          <w:szCs w:val="32"/>
        </w:rPr>
        <w:t>围绕</w:t>
      </w:r>
      <w:bookmarkEnd w:id="2"/>
      <w:bookmarkEnd w:id="3"/>
      <w:r>
        <w:rPr>
          <w:rFonts w:hint="eastAsia" w:ascii="仿宋_GB2312" w:hAnsi="Arial" w:eastAsia="仿宋_GB2312" w:cs="Arial"/>
          <w:sz w:val="32"/>
          <w:szCs w:val="32"/>
        </w:rPr>
        <w:t>律师参与国家法治建设、涉外法律服务、重大改革项目法律保障等场景。</w:t>
      </w:r>
    </w:p>
    <w:p w14:paraId="1B135159">
      <w:pPr>
        <w:spacing w:line="60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（2）法治守护民生福祉</w:t>
      </w:r>
      <w:r>
        <w:rPr>
          <w:rFonts w:hint="eastAsia" w:ascii="华文中宋" w:hAnsi="华文中宋" w:eastAsia="华文中宋" w:cs="Arial"/>
          <w:sz w:val="32"/>
          <w:szCs w:val="32"/>
        </w:rPr>
        <w:t>——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展现律师参与公益法律服务、化解基层矛盾纠纷、保障公平正义的法治实践。作品可</w:t>
      </w:r>
      <w:r>
        <w:rPr>
          <w:rFonts w:hint="eastAsia" w:ascii="仿宋_GB2312" w:hAnsi="Arial" w:eastAsia="仿宋_GB2312" w:cs="Arial"/>
          <w:sz w:val="32"/>
          <w:szCs w:val="32"/>
        </w:rPr>
        <w:t>围绕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法律援助、乡村振兴法律服务、民生权益保障等场景。</w:t>
      </w:r>
    </w:p>
    <w:p w14:paraId="7F9CFF4A">
      <w:pPr>
        <w:spacing w:line="60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（3）法治赋能新质生产力</w:t>
      </w:r>
      <w:r>
        <w:rPr>
          <w:rFonts w:hint="eastAsia" w:ascii="华文中宋" w:hAnsi="华文中宋" w:eastAsia="华文中宋" w:cs="Arial"/>
          <w:sz w:val="32"/>
          <w:szCs w:val="32"/>
        </w:rPr>
        <w:t>——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展现律师服务科技创新、产业升级、新兴支柱产业等工作场景。作品可围绕知识产权保护、科技企业合规、数字经济法治保障、绿色低碳产业法律服务等方向创作。</w:t>
      </w:r>
    </w:p>
    <w:p w14:paraId="48E0F1E2">
      <w:pPr>
        <w:spacing w:line="60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（4）法治建设与文化传承</w:t>
      </w:r>
      <w:bookmarkStart w:id="4" w:name="OLE_LINK12"/>
      <w:bookmarkStart w:id="5" w:name="OLE_LINK13"/>
      <w:r>
        <w:rPr>
          <w:rFonts w:hint="eastAsia" w:ascii="华文中宋" w:hAnsi="华文中宋" w:eastAsia="华文中宋" w:cs="Arial"/>
          <w:sz w:val="32"/>
          <w:szCs w:val="32"/>
        </w:rPr>
        <w:t>——</w:t>
      </w:r>
      <w:bookmarkEnd w:id="4"/>
      <w:bookmarkEnd w:id="5"/>
      <w:r>
        <w:rPr>
          <w:rFonts w:hint="eastAsia" w:ascii="仿宋_GB2312" w:hAnsi="Arial" w:eastAsia="仿宋_GB2312" w:cs="Arial"/>
          <w:sz w:val="32"/>
          <w:szCs w:val="32"/>
        </w:rPr>
        <w:t>强化中华优秀传统文化与法治精神的融合。作品可围绕中华优秀传统法律文化、经典文化典籍、传统艺术与法治元素结合、祖国大好河山、室外法治宣传阵地（宪法主题公园、民法典文化长廊）等方向创作。</w:t>
      </w:r>
    </w:p>
    <w:p w14:paraId="73108D14"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" w:eastAsia="楷体_GB2312" w:cs="黑体"/>
          <w:b w:val="0"/>
          <w:sz w:val="32"/>
          <w:szCs w:val="32"/>
        </w:rPr>
        <w:t>（二）作品类型与规格标准</w:t>
      </w:r>
    </w:p>
    <w:p w14:paraId="5B91D653">
      <w:pPr>
        <w:pStyle w:val="5"/>
        <w:spacing w:before="0"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形式：彩色、黑白照片均可，分为单幅、组照</w:t>
      </w:r>
      <w:r>
        <w:rPr>
          <w:rFonts w:hint="eastAsia" w:ascii="仿宋_GB2312" w:eastAsia="仿宋_GB2312"/>
          <w:sz w:val="32"/>
          <w:szCs w:val="32"/>
        </w:rPr>
        <w:t>（每组≤5幅）</w:t>
      </w:r>
      <w:r>
        <w:rPr>
          <w:rFonts w:hint="eastAsia" w:ascii="仿宋_GB2312" w:hAnsi="仿宋_GB2312" w:eastAsia="仿宋_GB2312" w:cs="仿宋_GB2312"/>
          <w:sz w:val="32"/>
          <w:szCs w:val="32"/>
        </w:rPr>
        <w:t>两类。</w:t>
      </w:r>
    </w:p>
    <w:p w14:paraId="2F260A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规格：仅可微调亮度、对比度、色彩饱和度，禁止画面合成、元素增减、大幅度改色等后期处理，不接收AI生成、AI修图</w:t>
      </w:r>
      <w:r>
        <w:rPr>
          <w:rFonts w:ascii="仿宋_GB2312" w:eastAsia="仿宋_GB2312"/>
          <w:sz w:val="32"/>
          <w:szCs w:val="32"/>
        </w:rPr>
        <w:t>及其他改变原始影像的作品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；格式为JPG，单张文件≥3MB，图片长边像素不少于1200，保留原始影像信息，附作品名称及50字以内文字说明，含时间、地点、场景。</w:t>
      </w:r>
    </w:p>
    <w:p w14:paraId="3CB382BD">
      <w:pPr>
        <w:pStyle w:val="2"/>
        <w:spacing w:before="0" w:after="0" w:line="600" w:lineRule="exact"/>
        <w:ind w:firstLine="480" w:firstLineChars="150"/>
        <w:jc w:val="both"/>
        <w:rPr>
          <w:rFonts w:ascii="楷体_GB2312" w:hAnsi="黑体" w:eastAsia="楷体_GB2312" w:cs="黑体"/>
          <w:b w:val="0"/>
          <w:sz w:val="32"/>
          <w:szCs w:val="32"/>
        </w:rPr>
      </w:pPr>
      <w:r>
        <w:rPr>
          <w:rFonts w:hint="eastAsia" w:ascii="楷体_GB2312" w:hAnsi="黑体" w:eastAsia="楷体_GB2312" w:cs="黑体"/>
          <w:b w:val="0"/>
          <w:sz w:val="32"/>
          <w:szCs w:val="32"/>
        </w:rPr>
        <w:t>（三）相关规范要求</w:t>
      </w:r>
    </w:p>
    <w:p w14:paraId="0FC24B62">
      <w:pPr>
        <w:spacing w:line="60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1.作品创作时间</w:t>
      </w:r>
      <w:r>
        <w:rPr>
          <w:rFonts w:hint="eastAsia" w:ascii="仿宋_GB2312" w:hAnsi="Arial" w:eastAsia="仿宋_GB2312" w:cs="Arial"/>
          <w:sz w:val="32"/>
          <w:szCs w:val="32"/>
        </w:rPr>
        <w:t>原则上为2023年以来创作的作品。每人限投3件，可跨类别投稿。作品须注明作者姓名、单位及创作时间。</w:t>
      </w:r>
    </w:p>
    <w:p w14:paraId="4FCDD394">
      <w:pPr>
        <w:pStyle w:val="5"/>
        <w:spacing w:before="0"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2.作品必须为原创内容，严禁抄袭、盗用他人创作成果，不得侵害第三方著作权、肖像权、名誉权等合法权益，违规者取消参展资格。</w:t>
      </w:r>
    </w:p>
    <w:p w14:paraId="1187944F">
      <w:pPr>
        <w:pStyle w:val="5"/>
        <w:spacing w:before="0" w:after="0"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投稿即视为作者同意主办方有权在展览期间及结束后，以非商业性方式永久、免费使用该作品，包括但不限于网络展播、宣传推广、汇编成册、展览展示等。主办方使用时将注明作者署名。</w:t>
      </w:r>
    </w:p>
    <w:p w14:paraId="7A3F48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DDF56DE-890C-4AA4-804E-51C9F7C35F7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158F1F-2A71-48E8-A37A-F997472D5B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5AA182BB-15CA-42AB-811E-6D977D9F195B}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A53B1F6-8D97-4DC7-9982-7FE25E130AE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E5E615A1-C50B-4EA8-9AE3-CB9F3DF609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CBC762A-32B1-4283-8D0A-F5ACB64AEC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97DEBE1-2A66-4B18-93BE-E3DF82D2471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26206987-0545-4AD0-B17A-510147EF1D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44EBE"/>
    <w:rsid w:val="2F976C0D"/>
    <w:rsid w:val="4006473D"/>
    <w:rsid w:val="64112526"/>
    <w:rsid w:val="7C9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kern w:val="0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829</Characters>
  <Lines>0</Lines>
  <Paragraphs>0</Paragraphs>
  <TotalTime>0</TotalTime>
  <ScaleCrop>false</ScaleCrop>
  <LinksUpToDate>false</LinksUpToDate>
  <CharactersWithSpaces>829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2026-06-09T00:23:00Z</dcterms:created>
  <dc:creator>Administrator</dc:creator>
  <cp:lastModifiedBy>宣传部210</cp:lastModifiedBy>
  <dcterms:modified xsi:type="dcterms:W3CDTF">2026-06-09T01:39:05Z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eyJoZGlkIjoiZDRmMzRkOWM2NTQxYzJhNWZlNmE5ZGQxNmI4NWFlMzMiLCJ1c2VySWQiOiIyNjM1ODEyNTMifQ==</vt:lpwstr>
  </property>
  <property fmtid="{D5CDD505-2E9C-101B-9397-08002B2CF9AE}" pid="4" name="ICV">
    <vt:lpwstr>3EABD35EA6AE43338E0FCB556BE2B636_12</vt:lpwstr>
  </property>
</Properties>
</file>