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5BFEB">
      <w:pPr>
        <w:spacing w:after="0" w:line="560" w:lineRule="exact"/>
        <w:rPr>
          <w:rFonts w:hint="default" w:ascii="Times New Roman" w:hAnsi="Times New Roman" w:eastAsia="黑体" w:cs="Times New Roman"/>
          <w:sz w:val="32"/>
          <w:szCs w:val="32"/>
          <w:lang w:val="en-US" w:eastAsia="zh-CN"/>
        </w:rPr>
      </w:pPr>
      <w:bookmarkStart w:id="2" w:name="_GoBack"/>
      <w:bookmarkEnd w:id="2"/>
      <w:r>
        <w:rPr>
          <w:rFonts w:hint="default" w:ascii="Times New Roman" w:hAnsi="Times New Roman" w:eastAsia="黑体" w:cs="Times New Roman"/>
          <w:sz w:val="32"/>
          <w:szCs w:val="32"/>
          <w:lang w:eastAsia="zh-CN"/>
        </w:rPr>
        <w:t>附件</w:t>
      </w:r>
    </w:p>
    <w:p w14:paraId="1999453A">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kern w:val="2"/>
          <w:sz w:val="44"/>
          <w:szCs w:val="44"/>
          <w:lang w:val="en-US" w:eastAsia="zh-CN" w:bidi="ar"/>
          <w14:ligatures w14:val="standardContextual"/>
        </w:rPr>
      </w:pPr>
      <w:r>
        <w:rPr>
          <w:rFonts w:hint="default" w:ascii="Times New Roman" w:hAnsi="Times New Roman" w:eastAsia="方正小标宋简体" w:cs="Times New Roman"/>
          <w:color w:val="000000"/>
          <w:kern w:val="2"/>
          <w:sz w:val="44"/>
          <w:szCs w:val="44"/>
          <w:lang w:val="en-US" w:eastAsia="zh-CN" w:bidi="ar"/>
          <w14:ligatures w14:val="standardContextual"/>
        </w:rPr>
        <w:t>师资简介</w:t>
      </w:r>
    </w:p>
    <w:p w14:paraId="3602D0BE">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方正小标宋简体" w:cs="Times New Roman"/>
          <w:color w:val="000000"/>
          <w:kern w:val="2"/>
          <w:sz w:val="44"/>
          <w:szCs w:val="44"/>
          <w:lang w:val="en-US" w:eastAsia="zh-CN" w:bidi="ar"/>
          <w14:ligatures w14:val="standardContextual"/>
        </w:rPr>
      </w:pPr>
    </w:p>
    <w:p w14:paraId="5CCCAF4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杨良宜，独立国际商事仲裁员，中国最高人民法院国际商事法庭专家委员会成员、香港国际仲裁中心名誉主席。曾任亚太仲裁组织主席，法国巴黎国际商会国际仲裁庭香港代表，丹麦哥本哈根</w:t>
      </w:r>
      <w:r>
        <w:rPr>
          <w:rFonts w:hint="eastAsia" w:ascii="Times New Roman" w:hAnsi="Times New Roman" w:eastAsia="仿宋_GB2312" w:cs="Times New Roman"/>
          <w:color w:val="000000"/>
          <w:kern w:val="2"/>
          <w:sz w:val="32"/>
          <w:szCs w:val="32"/>
          <w:lang w:val="en-US" w:eastAsia="zh-CN" w:bidi="ar"/>
          <w14:ligatures w14:val="standardContextual"/>
        </w:rPr>
        <w:t>波罗的海</w:t>
      </w:r>
      <w:r>
        <w:rPr>
          <w:rFonts w:hint="default" w:ascii="Times New Roman" w:hAnsi="Times New Roman" w:eastAsia="仿宋_GB2312" w:cs="Times New Roman"/>
          <w:color w:val="000000"/>
          <w:kern w:val="2"/>
          <w:sz w:val="32"/>
          <w:szCs w:val="32"/>
          <w:lang w:val="en-US" w:eastAsia="zh-CN" w:bidi="ar"/>
          <w14:ligatures w14:val="standardContextual"/>
        </w:rPr>
        <w:t>国际海事协会文件委员会副</w:t>
      </w:r>
      <w:r>
        <w:rPr>
          <w:rFonts w:hint="eastAsia" w:ascii="Times New Roman" w:hAnsi="Times New Roman" w:eastAsia="仿宋_GB2312" w:cs="Times New Roman"/>
          <w:color w:val="000000"/>
          <w:kern w:val="2"/>
          <w:sz w:val="32"/>
          <w:szCs w:val="32"/>
          <w:lang w:val="en-US" w:eastAsia="zh-CN" w:bidi="ar"/>
          <w14:ligatures w14:val="standardContextual"/>
        </w:rPr>
        <w:t>主</w:t>
      </w:r>
      <w:r>
        <w:rPr>
          <w:rFonts w:hint="default" w:ascii="Times New Roman" w:hAnsi="Times New Roman" w:eastAsia="仿宋_GB2312" w:cs="Times New Roman"/>
          <w:color w:val="000000"/>
          <w:kern w:val="2"/>
          <w:sz w:val="32"/>
          <w:szCs w:val="32"/>
          <w:lang w:val="en-US" w:eastAsia="zh-CN" w:bidi="ar"/>
          <w14:ligatures w14:val="standardContextual"/>
        </w:rPr>
        <w:t>席。 杨良宜先生在过去30多年担任全职仲裁员的经历中处理了大量各种国际商事，海事贸易领域的仲裁案件，熟悉香港、亚洲地区及国际的有关实务，在香港、伦敦、新加坡、马来西亚、澳大利亚、美国、韩国以及中国内地的上千单仲裁案件中担任仲裁员。他长期积极及广泛地致力于推广有关国际商贸及仲裁的法律及实务教育，发表过多篇中英文文章与出版多本书籍。</w:t>
      </w:r>
    </w:p>
    <w:p w14:paraId="05BAD3F7">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司嘉，独立仲裁员</w:t>
      </w:r>
      <w:r>
        <w:rPr>
          <w:rFonts w:hint="eastAsia" w:ascii="Times New Roman" w:hAnsi="Times New Roman" w:eastAsia="仿宋_GB2312" w:cs="Times New Roman"/>
          <w:color w:val="000000"/>
          <w:kern w:val="2"/>
          <w:sz w:val="32"/>
          <w:szCs w:val="32"/>
          <w:lang w:val="en-US" w:eastAsia="zh-CN" w:bidi="ar"/>
          <w14:ligatures w14:val="standardContextual"/>
        </w:rPr>
        <w:t>，</w:t>
      </w:r>
      <w:r>
        <w:rPr>
          <w:rFonts w:hint="default" w:ascii="Times New Roman" w:hAnsi="Times New Roman" w:eastAsia="仿宋_GB2312" w:cs="Times New Roman"/>
          <w:color w:val="000000"/>
          <w:kern w:val="2"/>
          <w:sz w:val="32"/>
          <w:szCs w:val="32"/>
          <w:lang w:val="en-US" w:eastAsia="zh-CN" w:bidi="ar"/>
          <w14:ligatures w14:val="standardContextual"/>
        </w:rPr>
        <w:t>2006年开始在香港从事国际商事仲裁实务与国际商业法律研究。以仲裁员及仲裁员秘书身份参与过数百件国际商事仲裁案件，熟悉国际商事仲裁法律与业务。从业期间，在参与仲裁实务工作的同时，参与多本英国商业法律书籍与文章的撰写与核稿工作，自2019年以来，在中国多所高校法学院讲授国际商事仲裁理论与实务、英国合同法、证据法等的课程。</w:t>
      </w:r>
    </w:p>
    <w:p w14:paraId="62A7FE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石小娟，河北工业大学法学教授，MPA、LLM导师。河北省法学会学术委员、河北省法学会旅游法研究会会长、河北省涉外法治研究会副会长、河北省检察院民行案件咨询专家；天津市国际经济法研究会副会长、天津政法委案件评审专家；俄罗斯国家能源法与现代法律科发展研究中心研究员。在《法学杂志》等刊物发表论文30余篇，参与全国法律和天津地方性法规的立法工作28项。</w:t>
      </w:r>
    </w:p>
    <w:p w14:paraId="4D47588B">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余晓辰，礼德律师事务所香港办公室合伙人，拥有在中国、中国香港和纽约的执业资格。她专注于诉讼和国际仲裁，并具有律师和仲裁员的双重经验。是香港国际仲裁中心、北京仲裁委员会、天津仲裁委员会、深圳国际仲裁院、华南（香港）国际仲裁院、亚非法协香港区域仲裁中心和亚太国际仲裁院的仲裁员。2025年，余律师荣获《CLECSS x HerGrowth 最具影响力女律师奖》金奖。2024年，余律师被航运界网评定为“2024年度中国航运界十大杰出女性”，被CLECSS评选为“2024年十大杰出青年法律人”，并同时上榜律商联讯（LexisNexis）的“40位40岁以下精英”（“亚洲榜单”及“大中华区榜单”）。2023年，余律师被《香港商业杂志（Hong Kong Business）》评为“香港十大最具影响力的40岁以下的律师”之一。</w:t>
      </w:r>
    </w:p>
    <w:p w14:paraId="28226D6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lang w:val="en-US" w:bidi="ar"/>
        </w:rPr>
      </w:pPr>
      <w:r>
        <w:rPr>
          <w:rFonts w:hint="default" w:ascii="Times New Roman" w:hAnsi="Times New Roman" w:eastAsia="仿宋_GB2312" w:cs="Times New Roman"/>
          <w:color w:val="000000"/>
          <w:kern w:val="2"/>
          <w:sz w:val="32"/>
          <w:szCs w:val="32"/>
          <w:lang w:val="en-US" w:eastAsia="zh-CN" w:bidi="ar"/>
          <w14:ligatures w14:val="standardContextual"/>
        </w:rPr>
        <w:t>郭俊野，香港履德大律师事务所执业大律师，现任香港大律师公会仲裁事务委员会及内地事务委员会委员，拥有中国法律职业资格。他拥有中山大学经济学学士学位，是北京大学法学院2014届法律硕士，后赴香港大学攻读Juris Doctor学位。</w:t>
      </w:r>
    </w:p>
    <w:p w14:paraId="1F46EF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杨春雷，香港孖士打律师行合伙人。杨律师代表客户处理各类复杂的跨境争议案件，涉及领域包括：公司和股东争议；银行及金融；破产及清算</w:t>
      </w:r>
      <w:r>
        <w:rPr>
          <w:rFonts w:hint="eastAsia" w:ascii="Times New Roman" w:hAnsi="Times New Roman" w:eastAsia="仿宋_GB2312" w:cs="Times New Roman"/>
          <w:color w:val="000000"/>
          <w:kern w:val="2"/>
          <w:sz w:val="32"/>
          <w:szCs w:val="32"/>
          <w:lang w:val="en-US" w:eastAsia="zh-CN" w:bidi="ar"/>
          <w14:ligatures w14:val="standardContextual"/>
        </w:rPr>
        <w:t>；</w:t>
      </w:r>
      <w:r>
        <w:rPr>
          <w:rFonts w:hint="default" w:ascii="Times New Roman" w:hAnsi="Times New Roman" w:eastAsia="仿宋_GB2312" w:cs="Times New Roman"/>
          <w:color w:val="000000"/>
          <w:kern w:val="2"/>
          <w:sz w:val="32"/>
          <w:szCs w:val="32"/>
          <w:lang w:val="en-US" w:eastAsia="zh-CN" w:bidi="ar"/>
          <w14:ligatures w14:val="standardContextual"/>
        </w:rPr>
        <w:t>国际贸易和投资</w:t>
      </w:r>
      <w:r>
        <w:rPr>
          <w:rFonts w:hint="eastAsia" w:ascii="Times New Roman" w:hAnsi="Times New Roman" w:eastAsia="仿宋_GB2312" w:cs="Times New Roman"/>
          <w:color w:val="000000"/>
          <w:kern w:val="2"/>
          <w:sz w:val="32"/>
          <w:szCs w:val="32"/>
          <w:lang w:val="en-US" w:eastAsia="zh-CN" w:bidi="ar"/>
          <w14:ligatures w14:val="standardContextual"/>
        </w:rPr>
        <w:t>；</w:t>
      </w:r>
      <w:r>
        <w:rPr>
          <w:rFonts w:hint="default" w:ascii="Times New Roman" w:hAnsi="Times New Roman" w:eastAsia="仿宋_GB2312" w:cs="Times New Roman"/>
          <w:color w:val="000000"/>
          <w:kern w:val="2"/>
          <w:sz w:val="32"/>
          <w:szCs w:val="32"/>
          <w:lang w:val="en-US" w:eastAsia="zh-CN" w:bidi="ar"/>
          <w14:ligatures w14:val="standardContextual"/>
        </w:rPr>
        <w:t>能源和资源</w:t>
      </w:r>
      <w:r>
        <w:rPr>
          <w:rFonts w:hint="eastAsia" w:ascii="Times New Roman" w:hAnsi="Times New Roman" w:eastAsia="仿宋_GB2312" w:cs="Times New Roman"/>
          <w:color w:val="000000"/>
          <w:kern w:val="2"/>
          <w:sz w:val="32"/>
          <w:szCs w:val="32"/>
          <w:lang w:val="en-US" w:eastAsia="zh-CN" w:bidi="ar"/>
          <w14:ligatures w14:val="standardContextual"/>
        </w:rPr>
        <w:t>；</w:t>
      </w:r>
      <w:r>
        <w:rPr>
          <w:rFonts w:hint="default" w:ascii="Times New Roman" w:hAnsi="Times New Roman" w:eastAsia="仿宋_GB2312" w:cs="Times New Roman"/>
          <w:color w:val="000000"/>
          <w:kern w:val="2"/>
          <w:sz w:val="32"/>
          <w:szCs w:val="32"/>
          <w:lang w:val="en-US" w:eastAsia="zh-CN" w:bidi="ar"/>
          <w14:ligatures w14:val="standardContextual"/>
        </w:rPr>
        <w:t>基础设施、建筑工程和房地产</w:t>
      </w:r>
      <w:r>
        <w:rPr>
          <w:rFonts w:hint="eastAsia" w:ascii="Times New Roman" w:hAnsi="Times New Roman" w:eastAsia="仿宋_GB2312" w:cs="Times New Roman"/>
          <w:color w:val="000000"/>
          <w:kern w:val="2"/>
          <w:sz w:val="32"/>
          <w:szCs w:val="32"/>
          <w:lang w:val="en-US" w:eastAsia="zh-CN" w:bidi="ar"/>
          <w14:ligatures w14:val="standardContextual"/>
        </w:rPr>
        <w:t>；</w:t>
      </w:r>
      <w:r>
        <w:rPr>
          <w:rFonts w:hint="default" w:ascii="Times New Roman" w:hAnsi="Times New Roman" w:eastAsia="仿宋_GB2312" w:cs="Times New Roman"/>
          <w:color w:val="000000"/>
          <w:kern w:val="2"/>
          <w:sz w:val="32"/>
          <w:szCs w:val="32"/>
          <w:lang w:val="en-US" w:eastAsia="zh-CN" w:bidi="ar"/>
          <w14:ligatures w14:val="standardContextual"/>
        </w:rPr>
        <w:t>知识产权</w:t>
      </w:r>
      <w:r>
        <w:rPr>
          <w:rFonts w:hint="eastAsia" w:ascii="Times New Roman" w:hAnsi="Times New Roman" w:eastAsia="仿宋_GB2312" w:cs="Times New Roman"/>
          <w:color w:val="000000"/>
          <w:kern w:val="2"/>
          <w:sz w:val="32"/>
          <w:szCs w:val="32"/>
          <w:lang w:val="en-US" w:eastAsia="zh-CN" w:bidi="ar"/>
          <w14:ligatures w14:val="standardContextual"/>
        </w:rPr>
        <w:t>。</w:t>
      </w:r>
      <w:r>
        <w:rPr>
          <w:rFonts w:hint="default" w:ascii="Times New Roman" w:hAnsi="Times New Roman" w:eastAsia="仿宋_GB2312" w:cs="Times New Roman"/>
          <w:color w:val="000000"/>
          <w:kern w:val="2"/>
          <w:sz w:val="32"/>
          <w:szCs w:val="32"/>
          <w:lang w:val="en-US" w:eastAsia="zh-CN" w:bidi="ar"/>
          <w14:ligatures w14:val="standardContextual"/>
        </w:rPr>
        <w:t>杨律师同时具备中国内地、中国香港和英国（英格兰和威尔士）三地律师资格。</w:t>
      </w:r>
    </w:p>
    <w:p w14:paraId="72B1D8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刘尔婵，天津仲裁委仲裁员；天津市律师协会理事、外事委员会主任；中华全国律师协会涉外委员会委员，同时拥有中国及美国纽约州律师执业资格，英国特许仲裁员协会资深会员；被司法部评为全国涉外领军人才，入选司法部千名涉外律师人才培训计划。任新加坡国际调解院国际在册调解员。2023—2024年入选国际商会（ICC）亚洲区资深国际仲裁员培训计划（当届亚洲区仅40人入选）。</w:t>
      </w:r>
    </w:p>
    <w:p w14:paraId="0221BE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石博</w:t>
      </w:r>
      <w:bookmarkStart w:id="0" w:name="OLE_LINK13"/>
      <w:r>
        <w:rPr>
          <w:rFonts w:hint="default" w:ascii="Times New Roman" w:hAnsi="Times New Roman" w:eastAsia="仿宋_GB2312" w:cs="Times New Roman"/>
          <w:color w:val="000000"/>
          <w:kern w:val="2"/>
          <w:sz w:val="32"/>
          <w:szCs w:val="32"/>
          <w:lang w:val="en-US" w:eastAsia="zh-CN" w:bidi="ar"/>
          <w14:ligatures w14:val="standardContextual"/>
        </w:rPr>
        <w:t>，上海博芸律师事务所合伙人。石博律师是一名具有跨境法务、国际争议解决和合规经验的复合型律师。在加入上海博芸律师事务所之前，石博律师曾在世界500强企业担任企业法务，拥有超过10年的大型能源行业工程建设法务经验。曾成功协助中国某上市企业在越南进行投资，负责项目初期谈判、尽职调查、合作协议草拟与谈判，以及并购审查和审批工作；代表客户处理涉及美国、加拿大、印度、孟加拉、印度尼西亚、越南、香港等国家和地区的跨境法律事务，确保客户权益在多个法域的高效保护。</w:t>
      </w:r>
    </w:p>
    <w:bookmarkEnd w:id="0"/>
    <w:p w14:paraId="295CCC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kern w:val="2"/>
          <w:sz w:val="32"/>
          <w:szCs w:val="32"/>
          <w:lang w:val="en-US" w:eastAsia="zh-CN" w:bidi="ar"/>
          <w14:ligatures w14:val="standardContextual"/>
        </w:rPr>
      </w:pPr>
      <w:r>
        <w:rPr>
          <w:rFonts w:hint="default" w:ascii="Times New Roman" w:hAnsi="Times New Roman" w:eastAsia="仿宋_GB2312" w:cs="Times New Roman"/>
          <w:color w:val="000000"/>
          <w:kern w:val="2"/>
          <w:sz w:val="32"/>
          <w:szCs w:val="32"/>
          <w:lang w:val="en-US" w:eastAsia="zh-CN" w:bidi="ar"/>
          <w14:ligatures w14:val="standardContextual"/>
        </w:rPr>
        <w:t>钟莉，汇仲律师事务所北京办公室合伙人，主要执业方向为国际仲裁与争议解决。自2017年以来，钟律师连续数年被《亚太法律500强》评为“新一代律师”；2021年和2022年，钟律师办理的两起案件分别被《商法》评选为“2021年年度交易大奖”以及“2022年年度交易大奖”；2023年，钟律师被《商法》评为“律师新星”，并获得“全球仲裁评论”（GAR）提名为“GAR 45 under 45”（“全球仲裁45岁以下的45人”）。2024年和2025年，钟律师被《商法》授予2023年和2024年“The A-List 法律精英：中国业务律界精锐名单”奖项。2025年5月，钟律师荣获Benchmark Litigation《2025年度亚太争议解决榜单》“国际仲裁未来之星”称号。</w:t>
      </w:r>
      <w:bookmarkStart w:id="1" w:name="OLE_LINK1"/>
    </w:p>
    <w:bookmarkEnd w:id="1"/>
    <w:p w14:paraId="03F5B3DF">
      <w:pPr>
        <w:spacing w:after="0" w:line="560" w:lineRule="exact"/>
        <w:rPr>
          <w:rFonts w:hint="default" w:ascii="Times New Roman" w:hAnsi="Times New Roman" w:eastAsia="仿宋_GB2312" w:cs="Times New Roman"/>
          <w:sz w:val="36"/>
          <w:szCs w:val="36"/>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BCE404-BB6F-4ED6-A033-8A840353CA4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E8654750-ADCA-4822-A09B-30F5B58B4378}"/>
  </w:font>
  <w:font w:name="方正小标宋简体">
    <w:panose1 w:val="02000000000000000000"/>
    <w:charset w:val="86"/>
    <w:family w:val="auto"/>
    <w:pitch w:val="default"/>
    <w:sig w:usb0="00000001" w:usb1="08000000" w:usb2="00000000" w:usb3="00000000" w:csb0="00040000" w:csb1="00000000"/>
    <w:embedRegular r:id="rId3" w:fontKey="{5A035910-5AD9-4D60-BEDE-A32860371582}"/>
  </w:font>
  <w:font w:name="方正仿宋_GB2312">
    <w:panose1 w:val="02000000000000000000"/>
    <w:charset w:val="86"/>
    <w:family w:val="auto"/>
    <w:pitch w:val="default"/>
    <w:sig w:usb0="A00002BF" w:usb1="184F6CFA" w:usb2="00000012"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33E"/>
    <w:rsid w:val="00123774"/>
    <w:rsid w:val="003D51D9"/>
    <w:rsid w:val="00444A3D"/>
    <w:rsid w:val="004F1786"/>
    <w:rsid w:val="0050300E"/>
    <w:rsid w:val="006158EF"/>
    <w:rsid w:val="006B7C88"/>
    <w:rsid w:val="0071393F"/>
    <w:rsid w:val="0074633E"/>
    <w:rsid w:val="007A7094"/>
    <w:rsid w:val="007F6742"/>
    <w:rsid w:val="009319CC"/>
    <w:rsid w:val="009C45B7"/>
    <w:rsid w:val="00A13B52"/>
    <w:rsid w:val="00AA163C"/>
    <w:rsid w:val="00B347FB"/>
    <w:rsid w:val="00C02462"/>
    <w:rsid w:val="00CA613C"/>
    <w:rsid w:val="00EB418A"/>
    <w:rsid w:val="00EE04A5"/>
    <w:rsid w:val="00FF4A74"/>
    <w:rsid w:val="05B178CA"/>
    <w:rsid w:val="06E37221"/>
    <w:rsid w:val="073562D9"/>
    <w:rsid w:val="0749768F"/>
    <w:rsid w:val="07CD206E"/>
    <w:rsid w:val="08892439"/>
    <w:rsid w:val="0AEC0A3A"/>
    <w:rsid w:val="0B9E2861"/>
    <w:rsid w:val="0E440BB0"/>
    <w:rsid w:val="10514F9C"/>
    <w:rsid w:val="10BE2E9B"/>
    <w:rsid w:val="12AC38F3"/>
    <w:rsid w:val="14634486"/>
    <w:rsid w:val="14C62E18"/>
    <w:rsid w:val="14E86739"/>
    <w:rsid w:val="158A3C94"/>
    <w:rsid w:val="168C1346"/>
    <w:rsid w:val="18561C0B"/>
    <w:rsid w:val="19ED659F"/>
    <w:rsid w:val="1B20508D"/>
    <w:rsid w:val="20E97AC1"/>
    <w:rsid w:val="226C2FFD"/>
    <w:rsid w:val="25DE7210"/>
    <w:rsid w:val="28A52B3B"/>
    <w:rsid w:val="291E0523"/>
    <w:rsid w:val="2DDD6BFF"/>
    <w:rsid w:val="387A773D"/>
    <w:rsid w:val="3B581673"/>
    <w:rsid w:val="42982C9D"/>
    <w:rsid w:val="432602A9"/>
    <w:rsid w:val="440A3726"/>
    <w:rsid w:val="48A97402"/>
    <w:rsid w:val="4C2F4672"/>
    <w:rsid w:val="4E5A52AA"/>
    <w:rsid w:val="51776A7F"/>
    <w:rsid w:val="523E560F"/>
    <w:rsid w:val="533B3627"/>
    <w:rsid w:val="53603363"/>
    <w:rsid w:val="53DC3970"/>
    <w:rsid w:val="55225825"/>
    <w:rsid w:val="55945546"/>
    <w:rsid w:val="559A7000"/>
    <w:rsid w:val="57AF7B19"/>
    <w:rsid w:val="58DF37E3"/>
    <w:rsid w:val="595F0DEC"/>
    <w:rsid w:val="597D3058"/>
    <w:rsid w:val="5A1D3D5C"/>
    <w:rsid w:val="5A951401"/>
    <w:rsid w:val="5B272821"/>
    <w:rsid w:val="5BB4249E"/>
    <w:rsid w:val="5C950521"/>
    <w:rsid w:val="605A3520"/>
    <w:rsid w:val="60840DC4"/>
    <w:rsid w:val="61C02D01"/>
    <w:rsid w:val="630C3BD8"/>
    <w:rsid w:val="65DF45BB"/>
    <w:rsid w:val="66C0263F"/>
    <w:rsid w:val="67451293"/>
    <w:rsid w:val="675039C2"/>
    <w:rsid w:val="6A6E4D75"/>
    <w:rsid w:val="6B3F7DB3"/>
    <w:rsid w:val="6B797260"/>
    <w:rsid w:val="6C042FCD"/>
    <w:rsid w:val="6D3B4FD4"/>
    <w:rsid w:val="6E3851B0"/>
    <w:rsid w:val="705B753B"/>
    <w:rsid w:val="71A768D5"/>
    <w:rsid w:val="72C55842"/>
    <w:rsid w:val="754E7067"/>
    <w:rsid w:val="77DA4BE2"/>
    <w:rsid w:val="783B4121"/>
    <w:rsid w:val="78A27DF6"/>
    <w:rsid w:val="79701CA2"/>
    <w:rsid w:val="79EF706B"/>
    <w:rsid w:val="7A590988"/>
    <w:rsid w:val="7A9279F6"/>
    <w:rsid w:val="7CCD4D16"/>
    <w:rsid w:val="7DDB3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160" w:afterAutospacing="0" w:line="276" w:lineRule="auto"/>
      <w:ind w:left="0" w:right="0"/>
    </w:pPr>
    <w:rPr>
      <w:rFonts w:hint="eastAsia" w:ascii="等线" w:hAnsi="等线" w:eastAsia="等线" w:cs="等线"/>
      <w:kern w:val="2"/>
      <w:sz w:val="22"/>
      <w:szCs w:val="24"/>
    </w:rPr>
    <w:tblPr>
      <w:tblCellMar>
        <w:top w:w="0" w:type="dxa"/>
        <w:left w:w="108" w:type="dxa"/>
        <w:bottom w:w="0" w:type="dxa"/>
        <w:right w:w="108" w:type="dxa"/>
      </w:tblCellMar>
    </w:tblPr>
  </w:style>
  <w:style w:type="paragraph" w:styleId="11">
    <w:name w:val="Body Text"/>
    <w:basedOn w:val="1"/>
    <w:qFormat/>
    <w:uiPriority w:val="0"/>
    <w:pPr>
      <w:spacing w:line="560" w:lineRule="exact"/>
      <w:textAlignment w:val="baseline"/>
    </w:pPr>
    <w:rPr>
      <w:rFonts w:ascii="黑体" w:hAnsi="仿宋_GB2312" w:eastAsia="黑体"/>
      <w:sz w:val="32"/>
      <w:szCs w:val="20"/>
    </w:rPr>
  </w:style>
  <w:style w:type="paragraph" w:styleId="12">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9"/>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Title"/>
    <w:basedOn w:val="1"/>
    <w:next w:val="1"/>
    <w:link w:val="30"/>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semiHidden/>
    <w:unhideWhenUsed/>
    <w:qFormat/>
    <w:uiPriority w:val="99"/>
    <w:rPr>
      <w:color w:val="0000FF"/>
      <w:u w:val="single"/>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character" w:customStyle="1" w:styleId="39">
    <w:name w:val="页眉 字符"/>
    <w:basedOn w:val="19"/>
    <w:link w:val="13"/>
    <w:qFormat/>
    <w:uiPriority w:val="99"/>
    <w:rPr>
      <w:sz w:val="18"/>
      <w:szCs w:val="18"/>
    </w:rPr>
  </w:style>
  <w:style w:type="character" w:customStyle="1" w:styleId="40">
    <w:name w:val="页脚 字符"/>
    <w:basedOn w:val="19"/>
    <w:link w:val="1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5d1bdc80-f78f-4016-b2bf-701b88359d8a</errorID>
      <errorWord>培训</errorWord>
      <group>L1_Format</group>
      <groupName>格式问题</groupName>
      <ability>L2_Ordinal</ability>
      <abilityName>序号格式</abilityName>
      <candidateList>
        <item>五、培训</item>
      </candidateList>
      <explain>标题顺序错误，请检查标题顺序是否合理。</explain>
      <paraID>281802D2</paraID>
      <start>0</start>
      <end>2</end>
      <status>ignored</status>
      <modifiedWord/>
      <trackRevisions>false</trackRevisions>
    </reviewItem>
    <reviewItem>
      <errorID>ec4e280f-bbb3-41c8-8499-bc42305508f5</errorID>
      <errorWord>、</errorWord>
      <group>L1_Punc</group>
      <groupName>标点问题</groupName>
      <ability>L2_Punc_CN</ability>
      <abilityName>标点符号问题</abilityName>
      <candidateList>
        <item/>
      </candidateList>
      <explain/>
      <paraID>1116616A</paraID>
      <start>3</start>
      <end>4</end>
      <status>ignored</status>
      <modifiedWord/>
      <trackRevisions>false</trackRevisions>
    </reviewItem>
    <reviewItem>
      <errorID>ec6afe62-910a-4711-8065-ec805da25626</errorID>
      <errorWord>  </errorWord>
      <group>L1_Format</group>
      <groupName>格式问题</groupName>
      <ability>L2_Whitespace</ability>
      <abilityName>空白字符</abilityName>
      <candidateList>
        <item/>
      </candidateList>
      <explain>文本间存在多余的空白字符。</explain>
      <paraID>258E50F5</paraID>
      <start>1</start>
      <end>3</end>
      <status>ignored</status>
      <modifiedWord/>
      <trackRevisions>false</trackRevisions>
    </reviewItem>
    <reviewItem>
      <errorID>b55dd797-f73b-45ad-b36a-2d3db00cd256</errorID>
      <errorWord> </errorWord>
      <group>L1_Format</group>
      <groupName>格式问题</groupName>
      <ability>L2_Whitespace</ability>
      <abilityName>空白字符</abilityName>
      <candidateList>
        <item/>
      </candidateList>
      <explain>文本间存在多余的空白字符。</explain>
      <paraID>1A4999E4</paraID>
      <start>11</start>
      <end>12</end>
      <status>ignored</status>
      <modifiedWord/>
      <trackRevisions>false</trackRevisions>
    </reviewItem>
    <reviewItem>
      <errorID>e55b9297-66ee-432d-8b9a-9f9892619330</errorID>
      <errorWord> </errorWord>
      <group>L1_Format</group>
      <groupName>格式问题</groupName>
      <ability>L2_Whitespace</ability>
      <abilityName>空白字符</abilityName>
      <candidateList>
        <item/>
      </candidateList>
      <explain>文本间存在多余的空白字符。</explain>
      <paraID>102E7760</paraID>
      <start>11</start>
      <end>12</end>
      <status>ignored</status>
      <modifiedWord/>
      <trackRevisions>false</trackRevisions>
    </reviewItem>
    <reviewItem>
      <errorID>0ac8ef14-2cb3-4ed1-87fe-49004541997c</errorID>
      <errorWord> </errorWord>
      <group>L1_Format</group>
      <groupName>格式问题</groupName>
      <ability>L2_Whitespace</ability>
      <abilityName>空白字符</abilityName>
      <candidateList>
        <item/>
      </candidateList>
      <explain>文本间存在多余的空白字符。</explain>
      <paraID>38B2EF38</paraID>
      <start>11</start>
      <end>12</end>
      <status>ignored</status>
      <modifiedWord/>
      <trackRevisions>false</trackRevisions>
    </reviewItem>
    <reviewItem>
      <errorID>8f69aca3-a4dd-41fb-84c0-8e493ce2a295</errorID>
      <errorWord> </errorWord>
      <group>L1_Format</group>
      <groupName>格式问题</groupName>
      <ability>L2_Whitespace</ability>
      <abilityName>空白字符</abilityName>
      <candidateList>
        <item/>
      </candidateList>
      <explain>文本间存在多余的空白字符。</explain>
      <paraID>5E58517F</paraID>
      <start>11</start>
      <end>12</end>
      <status>ignored</status>
      <modifiedWord/>
      <trackRevisions>false</trackRevisions>
    </reviewItem>
    <reviewItem>
      <errorID>a79d1e64-39f3-46f2-b186-970297e43432</errorID>
      <errorWord> </errorWord>
      <group>L1_Format</group>
      <groupName>格式问题</groupName>
      <ability>L2_Whitespace</ability>
      <abilityName>空白字符</abilityName>
      <candidateList>
        <item/>
      </candidateList>
      <explain>文本间存在多余的空白字符。</explain>
      <paraID>7BC10D94</paraID>
      <start>20</start>
      <end>21</end>
      <status>ignored</status>
      <modifiedWord/>
      <trackRevisions>false</trackRevisions>
    </reviewItem>
    <reviewItem>
      <errorID>22ddbfef-f62b-4c0c-866e-e4c39cd97d27</errorID>
      <errorWord>波罗的</errorWord>
      <group>L1_Word</group>
      <groupName>字词问题</groupName>
      <ability>L2_Typo</ability>
      <abilityName>字词错误</abilityName>
      <candidateList>
        <item>波罗的海</item>
      </candidateList>
      <explain/>
      <paraID>5CCCAF48</paraID>
      <start>84</start>
      <end>88</end>
      <status>modified</status>
      <modifiedWord>波罗的海</modifiedWord>
      <trackRevisions>false</trackRevisions>
    </reviewItem>
    <reviewItem>
      <errorID>76dbc8f6-3515-4dd3-b744-792c593fafe6</errorID>
      <errorWord>大量各种</errorWord>
      <group>L1_Grammar</group>
      <groupName>语法问题</groupName>
      <ability>L2_Grammar</ability>
      <abilityName>语法错误</abilityName>
      <candidateList>
        <item>大量</item>
      </candidateList>
      <explain/>
      <paraID>5CCCAF48</paraID>
      <start>130</start>
      <end>134</end>
      <status>ignored</status>
      <modifiedWord/>
      <trackRevisions>false</trackRevisions>
    </reviewItem>
    <reviewItem>
      <errorID>11d3be89-9666-4003-9a92-9221488e8c6b</errorID>
      <errorWord> </errorWord>
      <group>L1_Punc</group>
      <groupName>标点问题</groupName>
      <ability>L2_Punc_CN</ability>
      <abilityName>标点符号问题</abilityName>
      <candidateList>
        <item>。</item>
      </candidateList>
      <explain/>
      <paraID> 5BAD3F7</paraID>
      <start>8</start>
      <end>9</end>
      <status>ignored</status>
      <modifiedWord/>
      <trackRevisions>false</trackRevisions>
    </reviewItem>
    <reviewItem>
      <errorID>47cf030f-5bd8-4787-a41c-6b26f6bafe3a</errorID>
      <errorWord>合同法</errorWord>
      <group>L1_Knowledge</group>
      <groupName>知识性问题</groupName>
      <ability>L2_Knowledge</ability>
      <abilityName>其他知识</abilityName>
      <candidateList/>
      <explain>已废止</explain>
      <paraID> 5BAD3F7</paraID>
      <start>157</start>
      <end>160</end>
      <status>ignored</status>
      <modifiedWord/>
      <trackRevisions>false</trackRevisions>
    </reviewItem>
    <reviewItem>
      <errorID>c4085018-6f7c-445a-be34-67f6a49fd569</errorID>
      <errorWord>等的</errorWord>
      <group>L1_Word</group>
      <groupName>字词问题</groupName>
      <ability>L2_Typo</ability>
      <abilityName>字词错误</abilityName>
      <candidateList>
        <item>等</item>
      </candidateList>
      <explain/>
      <paraID> 5BAD3F7</paraID>
      <start>164</start>
      <end>166</end>
      <status>ignored</status>
      <modifiedWord/>
      <trackRevisions>false</trackRevisions>
    </reviewItem>
    <reviewItem>
      <errorID>cda21162-0df1-4abc-a53c-18bb3f9f3c5d</errorID>
      <errorWord> </errorWord>
      <group>L1_Format</group>
      <groupName>格式问题</groupName>
      <ability>L2_Whitespace</ability>
      <abilityName>空白字符</abilityName>
      <candidateList>
        <item/>
      </candidateList>
      <explain>文本间存在多余的空白字符。</explain>
      <paraID>4D47588B</paraID>
      <start>219</start>
      <end>219</end>
      <status>modified</status>
      <modifiedWord/>
      <trackRevisions>false</trackRevisions>
    </reviewItem>
    <reviewItem>
      <errorID>0e23b5a3-e6dd-443e-b93e-8a0ab3adce35</errorID>
      <errorWord> </errorWord>
      <group>L1_Format</group>
      <groupName>格式问题</groupName>
      <ability>L2_Whitespace</ability>
      <abilityName>空白字符</abilityName>
      <candidateList>
        <item/>
      </candidateList>
      <explain>文本间存在多余的空白字符。</explain>
      <paraID>4D47588B</paraID>
      <start>225</start>
      <end>225</end>
      <status>modified</status>
      <modifiedWord/>
      <trackRevisions>false</trackRevisions>
    </reviewItem>
    <reviewItem>
      <errorID>37c02d15-dded-4dc9-8321-5dcebb0ac340</errorID>
      <errorWord> ;</errorWord>
      <group>L1_Punc</group>
      <groupName>标点问题</groupName>
      <ability>L2_Punc_CN</ability>
      <abilityName>标点符号问题</abilityName>
      <candidateList>
        <item>；</item>
      </candidateList>
      <explain/>
      <paraID>1F46EFB0</paraID>
      <start>63</start>
      <end>64</end>
      <status>modified</status>
      <modifiedWord>；</modifiedWord>
      <trackRevisions>false</trackRevisions>
    </reviewItem>
    <reviewItem>
      <errorID>bed7468b-2777-468d-956e-247f83e45a1d</errorID>
      <errorWord>;</errorWord>
      <group>L1_Punc</group>
      <groupName>标点问题</groupName>
      <ability>L2_Punc_CN</ability>
      <abilityName>标点符号问题</abilityName>
      <candidateList>
        <item>；</item>
      </candidateList>
      <explain/>
      <paraID>1F46EFB0</paraID>
      <start>71</start>
      <end>72</end>
      <status>modified</status>
      <modifiedWord>；</modifiedWord>
      <trackRevisions>false</trackRevisions>
    </reviewItem>
    <reviewItem>
      <errorID>061aec02-d881-4017-997d-8e2b9447d3f2</errorID>
      <errorWord>;</errorWord>
      <group>L1_Format</group>
      <groupName>格式问题</groupName>
      <ability>L2_HalfPunc_CN</ability>
      <abilityName>全半角问题</abilityName>
      <candidateList>
        <item>；</item>
      </candidateList>
      <explain>文本全半角错误。</explain>
      <paraID>1F46EFB0</paraID>
      <start>77</start>
      <end>78</end>
      <status>modified</status>
      <modifiedWord>；</modifiedWord>
      <trackRevisions>false</trackRevisions>
    </reviewItem>
    <reviewItem>
      <errorID>6f044a4f-713f-472e-b3f8-f80be989a878</errorID>
      <errorWord>;</errorWord>
      <group>L1_Punc</group>
      <groupName>标点问题</groupName>
      <ability>L2_Punc_CN</ability>
      <abilityName>标点符号问题</abilityName>
      <candidateList>
        <item>；</item>
      </candidateList>
      <explain/>
      <paraID>1F46EFB0</paraID>
      <start>91</start>
      <end>92</end>
      <status>modified</status>
      <modifiedWord>；</modifiedWord>
      <trackRevisions>false</trackRevisions>
    </reviewItem>
    <reviewItem>
      <errorID>55e5519d-2777-42cf-82bf-ad33ea59463a</errorID>
      <errorWord>.</errorWord>
      <group>L1_Format</group>
      <groupName>格式问题</groupName>
      <ability>L2_HalfPunc_CN</ability>
      <abilityName>全半角问题</abilityName>
      <candidateList>
        <item>。</item>
      </candidateList>
      <explain>文本全半角错误。</explain>
      <paraID>1F46EFB0</paraID>
      <start>96</start>
      <end>97</end>
      <status>modified</status>
      <modifiedWord>。</modifiedWord>
      <trackRevisions>false</trackRevisions>
    </reviewItem>
    <reviewItem>
      <errorID>b62fc18e-3cfe-469a-9df0-39b28de76639</errorID>
      <errorWord>为</errorWord>
      <group>L1_Grammar</group>
      <groupName>语法问题</groupName>
      <ability>L2_Grammar</ability>
      <abilityName>语法错误</abilityName>
      <candidateList>
        <item>，入选</item>
      </candidateList>
      <explain/>
      <paraID>295CCC0F</paraID>
      <start>175</start>
      <end>176</end>
      <status>ignored</status>
      <modifiedWord/>
      <trackRevisions>false</trackRevisions>
    </reviewItem>
    <reviewItem>
      <errorID>ec11d96f-77c8-46a3-bee8-dca292212912</errorID>
      <errorWord> </errorWord>
      <group>L1_Format</group>
      <groupName>格式问题</groupName>
      <ability>L2_Whitespace</ability>
      <abilityName>空白字符</abilityName>
      <candidateList>
        <item/>
      </candidateList>
      <explain>文本间存在多余的空白字符。</explain>
      <paraID>295CCC0F</paraID>
      <start>255</start>
      <end>256</end>
      <status>ignored</status>
      <modifiedWord/>
      <trackRevisions>false</trackRevisions>
    </reviewItem>
    <reviewItem>
      <errorID>a333916e-ada9-4e52-b9e2-70f0baa1b336</errorID>
      <errorWord>孟加拉</errorWord>
      <group>L1_Word</group>
      <groupName>字词问题</groupName>
      <ability>L2_Typo</ability>
      <abilityName>字词错误</abilityName>
      <candidateList>
        <item>孟加拉国</item>
      </candidateList>
      <explain/>
      <paraID>3D384FED</paraID>
      <start>181</start>
      <end>184</end>
      <status>ignored</status>
      <modifiedWord/>
      <trackRevisions>false</trackRevisions>
    </reviewItem>
    <reviewItem>
      <errorID>cad94f6d-c227-4a21-8ac7-d10ced8b6f0d</errorID>
      <errorWord>香港等国家和</errorWord>
      <group>L1_Political</group>
      <groupName>政治性问题</groupName>
      <ability>L2_Unpolitical</ability>
      <abilityName>政治敏感错误</abilityName>
      <candidateList/>
      <explain>政治错误</explain>
      <paraID>3D384FED</paraID>
      <start>194</start>
      <end>200</end>
      <status>ignored</status>
      <modifiedWord/>
      <trackRevisions>false</trackRevisions>
    </reviewItem>
    <reviewItem>
      <errorID>de8eb537-881f-45c2-8252-fdb528b23b20</errorID>
      <errorWord>科</errorWord>
      <group>L1_Word</group>
      <groupName>字词问题</groupName>
      <ability>L2_Typo</ability>
      <abilityName>字词错误</abilityName>
      <candidateList>
        <item>科学</item>
      </candidateList>
      <explain/>
      <paraID>2AA0E620</paraID>
      <start>120</start>
      <end>121</end>
      <status>unmodified</status>
      <modifiedWord/>
      <trackRevisions>false</trackRevisions>
    </reviewItem>
    <reviewItem>
      <errorID>be05df8e-6f52-4b25-a2e4-7235bf1fe5d2</errorID>
      <errorWord> </errorWord>
      <group>L1_Punc</group>
      <groupName>标点问题</groupName>
      <ability>L2_Punc_CN</ability>
      <abilityName>标点符号问题</abilityName>
      <candidateList>
        <item/>
      </candidateList>
      <explain>此处空格冗余，建议删除。</explain>
      <paraID>2AA0E620</paraID>
      <start>147</start>
      <end>147</end>
      <status>modified</status>
      <modifiedWord/>
      <trackRevisions>false</trackRevisions>
    </reviewItem>
    <reviewItem>
      <errorID>b0095cd4-93c4-4f38-b540-fc8a47167df1</errorID>
      <errorWord> </errorWord>
      <group>L1_Punc</group>
      <groupName>标点问题</groupName>
      <ability>L2_Punc_CN</ability>
      <abilityName>标点符号问题</abilityName>
      <candidateList>
        <item/>
      </candidateList>
      <explain>此处空格冗余，建议删除。</explain>
      <paraID>2AA0E620</paraID>
      <start>169</start>
      <end>169</end>
      <status>modified</status>
      <modifiedWord/>
      <trackRevisions>false</trackRevisions>
    </reviewItem>
  </reviewItems>
  <config/>
</contractReview>
</file>

<file path=customXml/itemProps1.xml><?xml version="1.0" encoding="utf-8"?>
<ds:datastoreItem xmlns:ds="http://schemas.openxmlformats.org/officeDocument/2006/customXml" ds:itemID="{cd2ecb22-c911-495c-ad44-f4043321aa2c}">
  <ds:schemaRefs/>
</ds:datastoreItem>
</file>

<file path=docProps/app.xml><?xml version="1.0" encoding="utf-8"?>
<Properties xmlns="http://schemas.openxmlformats.org/officeDocument/2006/extended-properties" xmlns:vt="http://schemas.openxmlformats.org/officeDocument/2006/docPropsVTypes">
  <Template>Normal</Template>
  <Pages>4</Pages>
  <Words>2582</Words>
  <Characters>2933</Characters>
  <Lines>75</Lines>
  <Paragraphs>66</Paragraphs>
  <TotalTime>2</TotalTime>
  <ScaleCrop>false</ScaleCrop>
  <LinksUpToDate>false</LinksUpToDate>
  <CharactersWithSpaces>2964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2026-03-08T08:55:00Z</dcterms:created>
  <dc:creator>Yang Lin</dc:creator>
  <cp:lastModifiedBy>宣传部210</cp:lastModifiedBy>
  <cp:lastPrinted>2026-10-13T08:32:00Z</cp:lastPrinted>
  <dcterms:modified xsi:type="dcterms:W3CDTF">2026-10-16T07:22:20Z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eyJoZGlkIjoiZjcwM2RiYTdjY2E0Njg3OTI3OTA0ZTNkZjk3MjIwM2QiLCJ1c2VySWQiOiIyNjM1ODEyNTMifQ==</vt:lpwstr>
  </property>
  <property fmtid="{D5CDD505-2E9C-101B-9397-08002B2CF9AE}" pid="3" name="KSOProductBuildVer">
    <vt:lpwstr>2052-12.1.0.28505</vt:lpwstr>
  </property>
  <property fmtid="{D5CDD505-2E9C-101B-9397-08002B2CF9AE}" pid="4" name="ICV">
    <vt:lpwstr>23871FE1504944469D58D294ADEB26B1_13</vt:lpwstr>
  </property>
</Properties>
</file>